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366E" w14:textId="16A94816" w:rsidR="00A74244" w:rsidRDefault="00A74244" w:rsidP="00A74244">
      <w:pPr>
        <w:spacing w:before="240" w:after="0" w:line="288" w:lineRule="auto"/>
        <w:jc w:val="center"/>
        <w:outlineLvl w:val="2"/>
        <w:rPr>
          <w:rFonts w:ascii="Times New Roman" w:eastAsia="Times New Roman" w:hAnsi="Times New Roman" w:cs="Times New Roman"/>
          <w:b/>
          <w:bCs/>
          <w:color w:val="000000"/>
          <w:sz w:val="27"/>
          <w:szCs w:val="27"/>
          <w:lang w:val="en"/>
        </w:rPr>
      </w:pPr>
      <w:r w:rsidRPr="00A61626">
        <w:rPr>
          <w:rFonts w:ascii="Times New Roman" w:eastAsia="Times New Roman" w:hAnsi="Times New Roman" w:cs="Times New Roman"/>
          <w:b/>
          <w:bCs/>
          <w:color w:val="000000"/>
          <w:sz w:val="27"/>
          <w:szCs w:val="27"/>
          <w:lang w:val="en"/>
        </w:rPr>
        <w:t>I</w:t>
      </w:r>
      <w:r>
        <w:rPr>
          <w:rFonts w:ascii="Times New Roman" w:eastAsia="Times New Roman" w:hAnsi="Times New Roman" w:cs="Times New Roman"/>
          <w:b/>
          <w:bCs/>
          <w:color w:val="000000"/>
          <w:sz w:val="27"/>
          <w:szCs w:val="27"/>
          <w:lang w:val="en"/>
        </w:rPr>
        <w:t>NSTRUCTIONS TO OFFERORS-COMMERCIAL PRODUCTS AND SERVICES</w:t>
      </w:r>
    </w:p>
    <w:p w14:paraId="501B92C3" w14:textId="402F4698" w:rsidR="00A74244" w:rsidRPr="00CD0ED2" w:rsidRDefault="00A74244" w:rsidP="00A74244">
      <w:pPr>
        <w:widowControl w:val="0"/>
        <w:autoSpaceDE w:val="0"/>
        <w:autoSpaceDN w:val="0"/>
        <w:spacing w:after="0" w:line="240" w:lineRule="auto"/>
        <w:ind w:left="3354" w:right="3292"/>
        <w:jc w:val="center"/>
        <w:rPr>
          <w:rFonts w:ascii="Calibri" w:eastAsia="Calibri" w:hAnsi="Calibri" w:cs="Calibri"/>
          <w:sz w:val="24"/>
          <w:szCs w:val="24"/>
        </w:rPr>
      </w:pPr>
      <w:r w:rsidRPr="00CD0ED2">
        <w:rPr>
          <w:rFonts w:ascii="Calibri" w:eastAsia="Calibri" w:hAnsi="Calibri" w:cs="Calibri"/>
          <w:sz w:val="24"/>
          <w:szCs w:val="24"/>
        </w:rPr>
        <w:t>Update per FAC 2023-0</w:t>
      </w:r>
      <w:r>
        <w:rPr>
          <w:rFonts w:ascii="Calibri" w:eastAsia="Calibri" w:hAnsi="Calibri" w:cs="Calibri"/>
          <w:sz w:val="24"/>
          <w:szCs w:val="24"/>
        </w:rPr>
        <w:t>2</w:t>
      </w:r>
      <w:r w:rsidRPr="00CD0ED2">
        <w:rPr>
          <w:rFonts w:ascii="Calibri" w:eastAsia="Calibri" w:hAnsi="Calibri" w:cs="Calibri"/>
          <w:sz w:val="24"/>
          <w:szCs w:val="24"/>
        </w:rPr>
        <w:t xml:space="preserve"> </w:t>
      </w:r>
    </w:p>
    <w:p w14:paraId="4CDA1662" w14:textId="331D4C6C" w:rsidR="00A74244" w:rsidRPr="00CD0ED2" w:rsidRDefault="00A74244" w:rsidP="00A74244">
      <w:pPr>
        <w:widowControl w:val="0"/>
        <w:autoSpaceDE w:val="0"/>
        <w:autoSpaceDN w:val="0"/>
        <w:spacing w:after="0" w:line="240" w:lineRule="auto"/>
        <w:ind w:left="3354" w:right="3292"/>
        <w:jc w:val="center"/>
        <w:rPr>
          <w:rFonts w:ascii="Calibri" w:eastAsia="Calibri" w:hAnsi="Calibri" w:cs="Calibri"/>
          <w:sz w:val="24"/>
        </w:rPr>
      </w:pPr>
      <w:r w:rsidRPr="00CD0ED2">
        <w:rPr>
          <w:rFonts w:ascii="Calibri" w:eastAsia="Calibri" w:hAnsi="Calibri" w:cs="Calibri"/>
          <w:sz w:val="24"/>
        </w:rPr>
        <w:t>Last</w:t>
      </w:r>
      <w:r w:rsidRPr="00CD0ED2">
        <w:rPr>
          <w:rFonts w:ascii="Calibri" w:eastAsia="Calibri" w:hAnsi="Calibri" w:cs="Calibri"/>
          <w:spacing w:val="1"/>
          <w:sz w:val="24"/>
        </w:rPr>
        <w:t xml:space="preserve"> </w:t>
      </w:r>
      <w:r w:rsidRPr="00CD0ED2">
        <w:rPr>
          <w:rFonts w:ascii="Calibri" w:eastAsia="Calibri" w:hAnsi="Calibri" w:cs="Calibri"/>
          <w:sz w:val="24"/>
        </w:rPr>
        <w:t xml:space="preserve">updated: </w:t>
      </w:r>
      <w:r>
        <w:rPr>
          <w:rFonts w:ascii="Calibri" w:eastAsia="Calibri" w:hAnsi="Calibri" w:cs="Calibri"/>
          <w:sz w:val="24"/>
        </w:rPr>
        <w:t>3</w:t>
      </w:r>
      <w:r w:rsidRPr="00CD0ED2">
        <w:rPr>
          <w:rFonts w:ascii="Calibri" w:eastAsia="Calibri" w:hAnsi="Calibri" w:cs="Calibri"/>
          <w:sz w:val="24"/>
        </w:rPr>
        <w:t>/202</w:t>
      </w:r>
      <w:r>
        <w:rPr>
          <w:rFonts w:ascii="Calibri" w:eastAsia="Calibri" w:hAnsi="Calibri" w:cs="Calibri"/>
          <w:sz w:val="24"/>
        </w:rPr>
        <w:t>3</w:t>
      </w:r>
    </w:p>
    <w:p w14:paraId="733F39AC" w14:textId="689CEA0F" w:rsidR="00A61626" w:rsidRPr="00A61626" w:rsidRDefault="00A61626" w:rsidP="00A61626">
      <w:pPr>
        <w:spacing w:before="240" w:after="0" w:line="288" w:lineRule="auto"/>
        <w:outlineLvl w:val="2"/>
        <w:rPr>
          <w:rFonts w:ascii="Times New Roman" w:eastAsia="Times New Roman" w:hAnsi="Times New Roman" w:cs="Times New Roman"/>
          <w:b/>
          <w:bCs/>
          <w:color w:val="000000"/>
          <w:sz w:val="27"/>
          <w:szCs w:val="27"/>
          <w:lang w:val="en"/>
        </w:rPr>
      </w:pPr>
      <w:r w:rsidRPr="00A61626">
        <w:rPr>
          <w:rFonts w:ascii="Times New Roman" w:eastAsia="Times New Roman" w:hAnsi="Times New Roman" w:cs="Times New Roman"/>
          <w:b/>
          <w:bCs/>
          <w:color w:val="000000"/>
          <w:sz w:val="27"/>
          <w:szCs w:val="27"/>
          <w:lang w:val="en"/>
        </w:rPr>
        <w:t xml:space="preserve">52.212-1 </w:t>
      </w:r>
      <w:bookmarkStart w:id="0" w:name="_Hlk130287538"/>
      <w:r w:rsidRPr="00A61626">
        <w:rPr>
          <w:rFonts w:ascii="Times New Roman" w:eastAsia="Times New Roman" w:hAnsi="Times New Roman" w:cs="Times New Roman"/>
          <w:b/>
          <w:bCs/>
          <w:color w:val="000000"/>
          <w:sz w:val="27"/>
          <w:szCs w:val="27"/>
          <w:lang w:val="en"/>
        </w:rPr>
        <w:t>I</w:t>
      </w:r>
      <w:r>
        <w:rPr>
          <w:rFonts w:ascii="Times New Roman" w:eastAsia="Times New Roman" w:hAnsi="Times New Roman" w:cs="Times New Roman"/>
          <w:b/>
          <w:bCs/>
          <w:color w:val="000000"/>
          <w:sz w:val="27"/>
          <w:szCs w:val="27"/>
          <w:lang w:val="en"/>
        </w:rPr>
        <w:t xml:space="preserve">NSTRUCTIONS TO OFFERORS-COMMERCIAL </w:t>
      </w:r>
      <w:r w:rsidR="00A74244">
        <w:rPr>
          <w:rFonts w:ascii="Times New Roman" w:eastAsia="Times New Roman" w:hAnsi="Times New Roman" w:cs="Times New Roman"/>
          <w:b/>
          <w:bCs/>
          <w:color w:val="000000"/>
          <w:sz w:val="27"/>
          <w:szCs w:val="27"/>
          <w:lang w:val="en"/>
        </w:rPr>
        <w:t xml:space="preserve">PRODUCTS AND SERVICES </w:t>
      </w:r>
      <w:bookmarkEnd w:id="0"/>
      <w:r>
        <w:rPr>
          <w:rFonts w:ascii="Times New Roman" w:eastAsia="Times New Roman" w:hAnsi="Times New Roman" w:cs="Times New Roman"/>
          <w:b/>
          <w:bCs/>
          <w:color w:val="000000"/>
          <w:sz w:val="27"/>
          <w:szCs w:val="27"/>
          <w:lang w:val="en"/>
        </w:rPr>
        <w:t>(</w:t>
      </w:r>
      <w:r w:rsidR="00A74244">
        <w:rPr>
          <w:rFonts w:ascii="Times New Roman" w:eastAsia="Times New Roman" w:hAnsi="Times New Roman" w:cs="Times New Roman"/>
          <w:b/>
          <w:bCs/>
          <w:color w:val="000000"/>
          <w:sz w:val="27"/>
          <w:szCs w:val="27"/>
          <w:lang w:val="en"/>
        </w:rPr>
        <w:t xml:space="preserve">Mar </w:t>
      </w:r>
      <w:r w:rsidR="00A83C75">
        <w:rPr>
          <w:rFonts w:ascii="Times New Roman" w:eastAsia="Times New Roman" w:hAnsi="Times New Roman" w:cs="Times New Roman"/>
          <w:b/>
          <w:bCs/>
          <w:color w:val="000000"/>
          <w:sz w:val="27"/>
          <w:szCs w:val="27"/>
          <w:lang w:val="en"/>
        </w:rPr>
        <w:t>202</w:t>
      </w:r>
      <w:r w:rsidR="00A74244">
        <w:rPr>
          <w:rFonts w:ascii="Times New Roman" w:eastAsia="Times New Roman" w:hAnsi="Times New Roman" w:cs="Times New Roman"/>
          <w:b/>
          <w:bCs/>
          <w:color w:val="000000"/>
          <w:sz w:val="27"/>
          <w:szCs w:val="27"/>
          <w:lang w:val="en"/>
        </w:rPr>
        <w:t>3</w:t>
      </w:r>
      <w:r>
        <w:rPr>
          <w:rFonts w:ascii="Times New Roman" w:eastAsia="Times New Roman" w:hAnsi="Times New Roman" w:cs="Times New Roman"/>
          <w:b/>
          <w:bCs/>
          <w:color w:val="000000"/>
          <w:sz w:val="27"/>
          <w:szCs w:val="27"/>
          <w:lang w:val="en"/>
        </w:rPr>
        <w:t>)</w:t>
      </w:r>
      <w:r w:rsidR="00A74244">
        <w:rPr>
          <w:rFonts w:ascii="Times New Roman" w:eastAsia="Times New Roman" w:hAnsi="Times New Roman" w:cs="Times New Roman"/>
          <w:b/>
          <w:bCs/>
          <w:color w:val="000000"/>
          <w:sz w:val="27"/>
          <w:szCs w:val="27"/>
          <w:lang w:val="en"/>
        </w:rPr>
        <w:t>.</w:t>
      </w:r>
    </w:p>
    <w:p w14:paraId="653E85B3" w14:textId="77777777" w:rsidR="00A74244" w:rsidRDefault="00A83C75" w:rsidP="00A74244">
      <w:pPr>
        <w:pStyle w:val="listl1"/>
        <w:shd w:val="clear" w:color="auto" w:fill="FFFFFF"/>
        <w:ind w:firstLine="360"/>
        <w:textAlignment w:val="baseline"/>
        <w:rPr>
          <w:rFonts w:ascii="open_sansregular" w:hAnsi="open_sansregular"/>
          <w:color w:val="000000"/>
        </w:rPr>
      </w:pPr>
      <w:bookmarkStart w:id="1" w:name="wp1182954"/>
      <w:bookmarkStart w:id="2" w:name="wp1187216"/>
      <w:bookmarkEnd w:id="1"/>
      <w:bookmarkEnd w:id="2"/>
      <w:r w:rsidRPr="00A83C75">
        <w:rPr>
          <w:color w:val="000000"/>
          <w:sz w:val="27"/>
          <w:szCs w:val="27"/>
          <w:bdr w:val="none" w:sz="0" w:space="0" w:color="auto" w:frame="1"/>
        </w:rPr>
        <w:t> </w:t>
      </w:r>
      <w:r w:rsidRPr="00A83C75">
        <w:rPr>
          <w:color w:val="000000"/>
          <w:sz w:val="27"/>
          <w:szCs w:val="27"/>
        </w:rPr>
        <w:t> </w:t>
      </w:r>
      <w:r w:rsidRPr="00A83C75">
        <w:rPr>
          <w:color w:val="000000"/>
          <w:sz w:val="27"/>
          <w:szCs w:val="27"/>
          <w:bdr w:val="none" w:sz="0" w:space="0" w:color="auto" w:frame="1"/>
        </w:rPr>
        <w:t>(a)</w:t>
      </w:r>
      <w:r w:rsidRPr="00A83C75">
        <w:rPr>
          <w:color w:val="000000"/>
          <w:sz w:val="27"/>
          <w:szCs w:val="27"/>
        </w:rPr>
        <w:t> </w:t>
      </w:r>
      <w:r w:rsidRPr="00A83C75">
        <w:rPr>
          <w:rFonts w:ascii="inherit" w:hAnsi="inherit"/>
          <w:i/>
          <w:iCs/>
          <w:color w:val="000000"/>
          <w:sz w:val="27"/>
          <w:szCs w:val="27"/>
          <w:bdr w:val="none" w:sz="0" w:space="0" w:color="auto" w:frame="1"/>
        </w:rPr>
        <w:t>North American Industry Classification System (NAICS) code and small business size standard.</w:t>
      </w:r>
      <w:r w:rsidRPr="00A83C75">
        <w:rPr>
          <w:color w:val="000000"/>
          <w:sz w:val="27"/>
          <w:szCs w:val="27"/>
        </w:rPr>
        <w:t> </w:t>
      </w:r>
      <w:r w:rsidR="00A74244">
        <w:rPr>
          <w:rFonts w:ascii="open_sansregular" w:hAnsi="open_sansregular"/>
          <w:color w:val="000000"/>
        </w:rPr>
        <w:t>The NAICS code(s) and small business size standard(s) for this </w:t>
      </w:r>
      <w:r w:rsidR="00A74244">
        <w:rPr>
          <w:rFonts w:ascii="inherit" w:hAnsi="inherit"/>
          <w:color w:val="000000"/>
          <w:bdr w:val="none" w:sz="0" w:space="0" w:color="auto" w:frame="1"/>
        </w:rPr>
        <w:t>acquisition</w:t>
      </w:r>
      <w:r w:rsidR="00A74244">
        <w:rPr>
          <w:rFonts w:ascii="open_sansregular" w:hAnsi="open_sansregular"/>
          <w:color w:val="000000"/>
        </w:rPr>
        <w:t> appear elsewhere in the </w:t>
      </w:r>
      <w:r w:rsidR="00A74244">
        <w:rPr>
          <w:rFonts w:ascii="inherit" w:hAnsi="inherit"/>
          <w:color w:val="000000"/>
          <w:bdr w:val="none" w:sz="0" w:space="0" w:color="auto" w:frame="1"/>
        </w:rPr>
        <w:t>solicitation</w:t>
      </w:r>
      <w:r w:rsidR="00A74244">
        <w:rPr>
          <w:rFonts w:ascii="open_sansregular" w:hAnsi="open_sansregular"/>
          <w:color w:val="000000"/>
        </w:rPr>
        <w:t>. However, the small business size standard for a concern that submits an </w:t>
      </w:r>
      <w:r w:rsidR="00A74244">
        <w:rPr>
          <w:rFonts w:ascii="inherit" w:hAnsi="inherit"/>
          <w:color w:val="000000"/>
          <w:bdr w:val="none" w:sz="0" w:space="0" w:color="auto" w:frame="1"/>
        </w:rPr>
        <w:t>offer</w:t>
      </w:r>
      <w:r w:rsidR="00A74244">
        <w:rPr>
          <w:rFonts w:ascii="open_sansregular" w:hAnsi="open_sansregular"/>
          <w:color w:val="000000"/>
        </w:rPr>
        <w:t>, other than on a </w:t>
      </w:r>
      <w:r w:rsidR="00A74244">
        <w:rPr>
          <w:rFonts w:ascii="inherit" w:hAnsi="inherit"/>
          <w:color w:val="000000"/>
          <w:bdr w:val="none" w:sz="0" w:space="0" w:color="auto" w:frame="1"/>
        </w:rPr>
        <w:t>construction</w:t>
      </w:r>
      <w:r w:rsidR="00A74244">
        <w:rPr>
          <w:rFonts w:ascii="open_sansregular" w:hAnsi="open_sansregular"/>
          <w:color w:val="000000"/>
        </w:rPr>
        <w:t> or service </w:t>
      </w:r>
      <w:r w:rsidR="00A74244">
        <w:rPr>
          <w:rFonts w:ascii="inherit" w:hAnsi="inherit"/>
          <w:color w:val="000000"/>
          <w:bdr w:val="none" w:sz="0" w:space="0" w:color="auto" w:frame="1"/>
        </w:rPr>
        <w:t>acquisition</w:t>
      </w:r>
      <w:r w:rsidR="00A74244">
        <w:rPr>
          <w:rFonts w:ascii="open_sansregular" w:hAnsi="open_sansregular"/>
          <w:color w:val="000000"/>
        </w:rPr>
        <w:t>, but proposes to furnish an end item that it did not itself manufacture, process, or produce is </w:t>
      </w:r>
      <w:r w:rsidR="00A74244">
        <w:rPr>
          <w:rStyle w:val="ph"/>
          <w:rFonts w:ascii="open_sansregular" w:hAnsi="open_sansregular"/>
          <w:color w:val="000000"/>
          <w:bdr w:val="none" w:sz="0" w:space="0" w:color="auto" w:frame="1"/>
        </w:rPr>
        <w:t>500 employees, or 150 employees for </w:t>
      </w:r>
      <w:r w:rsidR="00A74244">
        <w:rPr>
          <w:rStyle w:val="ph"/>
          <w:rFonts w:ascii="inherit" w:hAnsi="inherit"/>
          <w:color w:val="000000"/>
          <w:bdr w:val="none" w:sz="0" w:space="0" w:color="auto" w:frame="1"/>
        </w:rPr>
        <w:t>information technology</w:t>
      </w:r>
      <w:r w:rsidR="00A74244">
        <w:rPr>
          <w:rStyle w:val="ph"/>
          <w:rFonts w:ascii="open_sansregular" w:hAnsi="open_sansregular"/>
          <w:color w:val="000000"/>
          <w:bdr w:val="none" w:sz="0" w:space="0" w:color="auto" w:frame="1"/>
        </w:rPr>
        <w:t> value-added resellers under NAICS code 541519,</w:t>
      </w:r>
      <w:r w:rsidR="00A74244">
        <w:rPr>
          <w:rFonts w:ascii="open_sansregular" w:hAnsi="open_sansregular"/>
          <w:color w:val="000000"/>
        </w:rPr>
        <w:t> if the </w:t>
      </w:r>
      <w:r w:rsidR="00A74244">
        <w:rPr>
          <w:rFonts w:ascii="inherit" w:hAnsi="inherit"/>
          <w:color w:val="000000"/>
          <w:bdr w:val="none" w:sz="0" w:space="0" w:color="auto" w:frame="1"/>
        </w:rPr>
        <w:t>acquisition</w:t>
      </w:r>
      <w:r w:rsidR="00A74244">
        <w:rPr>
          <w:rFonts w:ascii="open_sansregular" w:hAnsi="open_sansregular"/>
          <w:color w:val="000000"/>
        </w:rPr>
        <w:t>—</w:t>
      </w:r>
    </w:p>
    <w:p w14:paraId="2A9C0643" w14:textId="77777777" w:rsidR="00A74244" w:rsidRDefault="00A74244" w:rsidP="00A74244">
      <w:pPr>
        <w:pStyle w:val="listl2"/>
        <w:shd w:val="clear" w:color="auto" w:fill="FFFFFF"/>
        <w:ind w:firstLine="720"/>
        <w:textAlignment w:val="baseline"/>
        <w:rPr>
          <w:rFonts w:ascii="open_sansregular" w:hAnsi="open_sansregular"/>
          <w:color w:val="000000"/>
        </w:rPr>
      </w:pPr>
      <w:r>
        <w:rPr>
          <w:rStyle w:val="ph"/>
          <w:rFonts w:ascii="open_sansregular" w:hAnsi="open_sansregular"/>
          <w:color w:val="000000"/>
          <w:bdr w:val="none" w:sz="0" w:space="0" w:color="auto" w:frame="1"/>
        </w:rPr>
        <w:t>(1)</w:t>
      </w:r>
      <w:r>
        <w:rPr>
          <w:rFonts w:ascii="open_sansregular" w:hAnsi="open_sansregular"/>
          <w:color w:val="000000"/>
        </w:rPr>
        <w:t>Is set aside for small business and has a value above the </w:t>
      </w:r>
      <w:r>
        <w:rPr>
          <w:rFonts w:ascii="inherit" w:hAnsi="inherit"/>
          <w:color w:val="000000"/>
          <w:bdr w:val="none" w:sz="0" w:space="0" w:color="auto" w:frame="1"/>
        </w:rPr>
        <w:t>simplified acquisition threshold</w:t>
      </w:r>
      <w:r>
        <w:rPr>
          <w:rFonts w:ascii="open_sansregular" w:hAnsi="open_sansregular"/>
          <w:color w:val="000000"/>
        </w:rPr>
        <w:t>;</w:t>
      </w:r>
    </w:p>
    <w:p w14:paraId="3EA8F0D6" w14:textId="77777777" w:rsidR="00A74244" w:rsidRDefault="00A74244" w:rsidP="00A74244">
      <w:pPr>
        <w:pStyle w:val="listl2"/>
        <w:shd w:val="clear" w:color="auto" w:fill="FFFFFF"/>
        <w:ind w:firstLine="720"/>
        <w:textAlignment w:val="baseline"/>
        <w:rPr>
          <w:rFonts w:ascii="open_sansregular" w:hAnsi="open_sansregular"/>
          <w:color w:val="000000"/>
        </w:rPr>
      </w:pPr>
      <w:r>
        <w:rPr>
          <w:rStyle w:val="ph"/>
          <w:rFonts w:ascii="open_sansregular" w:hAnsi="open_sansregular"/>
          <w:color w:val="000000"/>
          <w:bdr w:val="none" w:sz="0" w:space="0" w:color="auto" w:frame="1"/>
        </w:rPr>
        <w:t>(2)</w:t>
      </w:r>
      <w:r>
        <w:rPr>
          <w:rFonts w:ascii="open_sansregular" w:hAnsi="open_sansregular"/>
          <w:color w:val="000000"/>
        </w:rPr>
        <w:t>Uses the </w:t>
      </w:r>
      <w:r>
        <w:rPr>
          <w:rFonts w:ascii="inherit" w:hAnsi="inherit"/>
          <w:color w:val="000000"/>
          <w:bdr w:val="none" w:sz="0" w:space="0" w:color="auto" w:frame="1"/>
        </w:rPr>
        <w:t>HUBZone</w:t>
      </w:r>
      <w:r>
        <w:rPr>
          <w:rFonts w:ascii="open_sansregular" w:hAnsi="open_sansregular"/>
          <w:color w:val="000000"/>
        </w:rPr>
        <w:t> price evaluation preference regardless of dollar value, unless the </w:t>
      </w:r>
      <w:r>
        <w:rPr>
          <w:rFonts w:ascii="inherit" w:hAnsi="inherit"/>
          <w:color w:val="000000"/>
          <w:bdr w:val="none" w:sz="0" w:space="0" w:color="auto" w:frame="1"/>
        </w:rPr>
        <w:t>offeror</w:t>
      </w:r>
      <w:r>
        <w:rPr>
          <w:rFonts w:ascii="open_sansregular" w:hAnsi="open_sansregular"/>
          <w:color w:val="000000"/>
        </w:rPr>
        <w:t> waives the price evaluation preference; or</w:t>
      </w:r>
    </w:p>
    <w:p w14:paraId="722C19EE" w14:textId="77777777" w:rsidR="00A74244" w:rsidRDefault="00A74244" w:rsidP="00A74244">
      <w:pPr>
        <w:pStyle w:val="listl2"/>
        <w:shd w:val="clear" w:color="auto" w:fill="FFFFFF"/>
        <w:ind w:firstLine="720"/>
        <w:textAlignment w:val="baseline"/>
        <w:rPr>
          <w:rFonts w:ascii="open_sansregular" w:hAnsi="open_sansregular"/>
          <w:color w:val="000000"/>
        </w:rPr>
      </w:pPr>
      <w:r>
        <w:rPr>
          <w:rStyle w:val="ph"/>
          <w:rFonts w:ascii="open_sansregular" w:hAnsi="open_sansregular"/>
          <w:color w:val="000000"/>
          <w:bdr w:val="none" w:sz="0" w:space="0" w:color="auto" w:frame="1"/>
        </w:rPr>
        <w:t>(3)</w:t>
      </w:r>
      <w:r>
        <w:rPr>
          <w:rFonts w:ascii="open_sansregular" w:hAnsi="open_sansregular"/>
          <w:color w:val="000000"/>
        </w:rPr>
        <w:t>Is an 8(a), </w:t>
      </w:r>
      <w:r>
        <w:rPr>
          <w:rFonts w:ascii="inherit" w:hAnsi="inherit"/>
          <w:color w:val="000000"/>
          <w:bdr w:val="none" w:sz="0" w:space="0" w:color="auto" w:frame="1"/>
        </w:rPr>
        <w:t>HUBZone</w:t>
      </w:r>
      <w:r>
        <w:rPr>
          <w:rFonts w:ascii="open_sansregular" w:hAnsi="open_sansregular"/>
          <w:color w:val="000000"/>
        </w:rPr>
        <w:t>, service-disabled veteran-owned, economically disadvantaged women-owned, or women-owned small business set-aside or sole-source award regardless of dollar value.</w:t>
      </w:r>
    </w:p>
    <w:p w14:paraId="5A60BECF"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(b)</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Submission of offers</w:t>
      </w:r>
      <w:r w:rsidRPr="00A83C75">
        <w:rPr>
          <w:rFonts w:ascii="Times New Roman" w:eastAsia="Times New Roman" w:hAnsi="Times New Roman" w:cs="Times New Roman"/>
          <w:color w:val="000000"/>
          <w:sz w:val="27"/>
          <w:szCs w:val="27"/>
        </w:rPr>
        <w:t>. Submit signed and dated offers to the office specified in this solicitation at or before the exact time specified in this solicitation. Offers may be submitted on the </w:t>
      </w:r>
      <w:hyperlink r:id="rId7" w:tgtFrame="_blank" w:history="1">
        <w:r w:rsidRPr="00A83C75">
          <w:rPr>
            <w:rFonts w:ascii="Times New Roman" w:eastAsia="Times New Roman" w:hAnsi="Times New Roman" w:cs="Times New Roman"/>
            <w:color w:val="1062AE"/>
            <w:sz w:val="27"/>
            <w:szCs w:val="27"/>
            <w:u w:val="single"/>
            <w:bdr w:val="none" w:sz="0" w:space="0" w:color="auto" w:frame="1"/>
          </w:rPr>
          <w:t>SF 1449</w:t>
        </w:r>
      </w:hyperlink>
      <w:r w:rsidRPr="00A83C75">
        <w:rPr>
          <w:rFonts w:ascii="Times New Roman" w:eastAsia="Times New Roman" w:hAnsi="Times New Roman" w:cs="Times New Roman"/>
          <w:color w:val="000000"/>
          <w:sz w:val="27"/>
          <w:szCs w:val="27"/>
        </w:rPr>
        <w:t>, letterhead stationery, or as otherwise specified in the solicitation. As a minimum, offers must show—</w:t>
      </w:r>
    </w:p>
    <w:p w14:paraId="4C84E842"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(1)</w:t>
      </w:r>
      <w:r w:rsidRPr="00A83C75">
        <w:rPr>
          <w:rFonts w:ascii="Times New Roman" w:eastAsia="Times New Roman" w:hAnsi="Times New Roman" w:cs="Times New Roman"/>
          <w:color w:val="000000"/>
          <w:sz w:val="27"/>
          <w:szCs w:val="27"/>
        </w:rPr>
        <w:t> The solicitation number;</w:t>
      </w:r>
    </w:p>
    <w:p w14:paraId="21CF1CBF"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(2)</w:t>
      </w:r>
      <w:r w:rsidRPr="00A83C75">
        <w:rPr>
          <w:rFonts w:ascii="Times New Roman" w:eastAsia="Times New Roman" w:hAnsi="Times New Roman" w:cs="Times New Roman"/>
          <w:color w:val="000000"/>
          <w:sz w:val="27"/>
          <w:szCs w:val="27"/>
        </w:rPr>
        <w:t> The time specified in the solicitation for receipt of offers;</w:t>
      </w:r>
    </w:p>
    <w:p w14:paraId="218E8D07"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(3)</w:t>
      </w:r>
      <w:r w:rsidRPr="00A83C75">
        <w:rPr>
          <w:rFonts w:ascii="Times New Roman" w:eastAsia="Times New Roman" w:hAnsi="Times New Roman" w:cs="Times New Roman"/>
          <w:color w:val="000000"/>
          <w:sz w:val="27"/>
          <w:szCs w:val="27"/>
        </w:rPr>
        <w:t> The name, address, and telephone number of the offeror;</w:t>
      </w:r>
    </w:p>
    <w:p w14:paraId="74C4FD83"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(4)</w:t>
      </w:r>
      <w:r w:rsidRPr="00A83C75">
        <w:rPr>
          <w:rFonts w:ascii="Times New Roman" w:eastAsia="Times New Roman" w:hAnsi="Times New Roman" w:cs="Times New Roman"/>
          <w:color w:val="000000"/>
          <w:sz w:val="27"/>
          <w:szCs w:val="27"/>
        </w:rPr>
        <w:t> A technical description of the items being offered in sufficient detail to evaluate compliance with the requirements in the solicitation. This may include product literature, or other documents, if necessary;</w:t>
      </w:r>
    </w:p>
    <w:p w14:paraId="443E7EBB"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(5)</w:t>
      </w:r>
      <w:r w:rsidRPr="00A83C75">
        <w:rPr>
          <w:rFonts w:ascii="Times New Roman" w:eastAsia="Times New Roman" w:hAnsi="Times New Roman" w:cs="Times New Roman"/>
          <w:color w:val="000000"/>
          <w:sz w:val="27"/>
          <w:szCs w:val="27"/>
        </w:rPr>
        <w:t> Terms of any express warranty;</w:t>
      </w:r>
    </w:p>
    <w:p w14:paraId="2C909464"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lastRenderedPageBreak/>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(6)</w:t>
      </w:r>
      <w:r w:rsidRPr="00A83C75">
        <w:rPr>
          <w:rFonts w:ascii="Times New Roman" w:eastAsia="Times New Roman" w:hAnsi="Times New Roman" w:cs="Times New Roman"/>
          <w:color w:val="000000"/>
          <w:sz w:val="27"/>
          <w:szCs w:val="27"/>
        </w:rPr>
        <w:t> Price and any discount terms;</w:t>
      </w:r>
    </w:p>
    <w:p w14:paraId="41998C9B"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(7)</w:t>
      </w:r>
      <w:r w:rsidRPr="00A83C75">
        <w:rPr>
          <w:rFonts w:ascii="Times New Roman" w:eastAsia="Times New Roman" w:hAnsi="Times New Roman" w:cs="Times New Roman"/>
          <w:color w:val="000000"/>
          <w:sz w:val="27"/>
          <w:szCs w:val="27"/>
        </w:rPr>
        <w:t> "Remit to" address, if different than mailing address;</w:t>
      </w:r>
    </w:p>
    <w:p w14:paraId="3AB3ECB4"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(8)</w:t>
      </w:r>
      <w:r w:rsidRPr="00A83C75">
        <w:rPr>
          <w:rFonts w:ascii="Times New Roman" w:eastAsia="Times New Roman" w:hAnsi="Times New Roman" w:cs="Times New Roman"/>
          <w:color w:val="000000"/>
          <w:sz w:val="27"/>
          <w:szCs w:val="27"/>
        </w:rPr>
        <w:t> A completed copy of the representations and certifications at FAR </w:t>
      </w:r>
      <w:hyperlink r:id="rId8" w:anchor="FAR_52_212_3" w:history="1">
        <w:r w:rsidRPr="00A83C75">
          <w:rPr>
            <w:rFonts w:ascii="Times New Roman" w:eastAsia="Times New Roman" w:hAnsi="Times New Roman" w:cs="Times New Roman"/>
            <w:color w:val="1062AE"/>
            <w:sz w:val="27"/>
            <w:szCs w:val="27"/>
            <w:u w:val="single"/>
            <w:bdr w:val="none" w:sz="0" w:space="0" w:color="auto" w:frame="1"/>
          </w:rPr>
          <w:t>52.212-3</w:t>
        </w:r>
      </w:hyperlink>
      <w:r w:rsidRPr="00A83C75">
        <w:rPr>
          <w:rFonts w:ascii="Times New Roman" w:eastAsia="Times New Roman" w:hAnsi="Times New Roman" w:cs="Times New Roman"/>
          <w:color w:val="000000"/>
          <w:sz w:val="27"/>
          <w:szCs w:val="27"/>
        </w:rPr>
        <w:t> (see FAR </w:t>
      </w:r>
      <w:hyperlink r:id="rId9" w:anchor="FAR_52_212_3" w:history="1">
        <w:r w:rsidRPr="00A83C75">
          <w:rPr>
            <w:rFonts w:ascii="Times New Roman" w:eastAsia="Times New Roman" w:hAnsi="Times New Roman" w:cs="Times New Roman"/>
            <w:color w:val="1062AE"/>
            <w:sz w:val="27"/>
            <w:szCs w:val="27"/>
            <w:u w:val="single"/>
            <w:bdr w:val="none" w:sz="0" w:space="0" w:color="auto" w:frame="1"/>
          </w:rPr>
          <w:t>52.212-3</w:t>
        </w:r>
      </w:hyperlink>
      <w:r w:rsidRPr="00A83C75">
        <w:rPr>
          <w:rFonts w:ascii="Times New Roman" w:eastAsia="Times New Roman" w:hAnsi="Times New Roman" w:cs="Times New Roman"/>
          <w:color w:val="000000"/>
          <w:sz w:val="27"/>
          <w:szCs w:val="27"/>
        </w:rPr>
        <w:t>(b) for those representations and certifications that the offeror shall complete electronically);</w:t>
      </w:r>
    </w:p>
    <w:p w14:paraId="238C796D"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(9)</w:t>
      </w:r>
      <w:r w:rsidRPr="00A83C75">
        <w:rPr>
          <w:rFonts w:ascii="Times New Roman" w:eastAsia="Times New Roman" w:hAnsi="Times New Roman" w:cs="Times New Roman"/>
          <w:color w:val="000000"/>
          <w:sz w:val="27"/>
          <w:szCs w:val="27"/>
        </w:rPr>
        <w:t> Acknowledgment of Solicitation Amendments;</w:t>
      </w:r>
    </w:p>
    <w:p w14:paraId="5F1B21BD"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(10)</w:t>
      </w:r>
      <w:r w:rsidRPr="00A83C75">
        <w:rPr>
          <w:rFonts w:ascii="Times New Roman" w:eastAsia="Times New Roman" w:hAnsi="Times New Roman" w:cs="Times New Roman"/>
          <w:color w:val="000000"/>
          <w:sz w:val="27"/>
          <w:szCs w:val="27"/>
        </w:rPr>
        <w:t> Past performance information, when included as an evaluation factor, to include recent and relevant contracts for the same or similar items and other references (including contract numbers, points of contact with telephone numbers and other relevant information); and</w:t>
      </w:r>
    </w:p>
    <w:p w14:paraId="2EEA3304"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(11)</w:t>
      </w:r>
      <w:r w:rsidRPr="00A83C75">
        <w:rPr>
          <w:rFonts w:ascii="Times New Roman" w:eastAsia="Times New Roman" w:hAnsi="Times New Roman" w:cs="Times New Roman"/>
          <w:color w:val="000000"/>
          <w:sz w:val="27"/>
          <w:szCs w:val="27"/>
        </w:rPr>
        <w:t> If the offer is not submitted on the </w:t>
      </w:r>
      <w:hyperlink r:id="rId10" w:tgtFrame="_blank" w:history="1">
        <w:r w:rsidRPr="00A83C75">
          <w:rPr>
            <w:rFonts w:ascii="Times New Roman" w:eastAsia="Times New Roman" w:hAnsi="Times New Roman" w:cs="Times New Roman"/>
            <w:color w:val="1062AE"/>
            <w:sz w:val="27"/>
            <w:szCs w:val="27"/>
            <w:u w:val="single"/>
            <w:bdr w:val="none" w:sz="0" w:space="0" w:color="auto" w:frame="1"/>
          </w:rPr>
          <w:t>SF 1449</w:t>
        </w:r>
      </w:hyperlink>
      <w:r w:rsidRPr="00A83C75">
        <w:rPr>
          <w:rFonts w:ascii="Times New Roman" w:eastAsia="Times New Roman" w:hAnsi="Times New Roman" w:cs="Times New Roman"/>
          <w:color w:val="000000"/>
          <w:sz w:val="27"/>
          <w:szCs w:val="27"/>
        </w:rPr>
        <w:t>, include a statement specifying the extent of agreement with all terms, conditions, and provisions included in the solicitation. Offers that fail to furnish required representations or information, or reject the terms and conditions of the solicitation may be excluded from consideration.</w:t>
      </w:r>
    </w:p>
    <w:p w14:paraId="69B3F4BF"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(c)</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Period for acceptance of offers</w:t>
      </w:r>
      <w:r w:rsidRPr="00A83C75">
        <w:rPr>
          <w:rFonts w:ascii="Times New Roman" w:eastAsia="Times New Roman" w:hAnsi="Times New Roman" w:cs="Times New Roman"/>
          <w:color w:val="000000"/>
          <w:sz w:val="27"/>
          <w:szCs w:val="27"/>
        </w:rPr>
        <w:t>. The offeror agrees to hold the prices in its offer firm for 30 calendar days from the date specified for receipt of offers, unless another time period is specified in an addendum to the solicitation.</w:t>
      </w:r>
    </w:p>
    <w:p w14:paraId="37C12A7D"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(d)</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Product samples</w:t>
      </w:r>
      <w:r w:rsidRPr="00A83C75">
        <w:rPr>
          <w:rFonts w:ascii="Times New Roman" w:eastAsia="Times New Roman" w:hAnsi="Times New Roman" w:cs="Times New Roman"/>
          <w:color w:val="000000"/>
          <w:sz w:val="27"/>
          <w:szCs w:val="27"/>
        </w:rPr>
        <w:t>. When required by the solicitation, product samples shall be submitted at or prior to the time specified for receipt of offers. Unless otherwise specified in this solicitation, these samples shall be submitted at no expense to the Government, and returned at the sender’s request and expense, unless they are destroyed during preaward testing.</w:t>
      </w:r>
    </w:p>
    <w:p w14:paraId="0887D4DB"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(e)</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Multiple offers</w:t>
      </w:r>
      <w:r w:rsidRPr="00A83C75">
        <w:rPr>
          <w:rFonts w:ascii="Times New Roman" w:eastAsia="Times New Roman" w:hAnsi="Times New Roman" w:cs="Times New Roman"/>
          <w:color w:val="000000"/>
          <w:sz w:val="27"/>
          <w:szCs w:val="27"/>
        </w:rPr>
        <w:t>. Offerors are encouraged to submit multiple offers presenting alternative terms and conditions, including alternative line items (provided that the alternative line items are consistent with </w:t>
      </w:r>
      <w:hyperlink r:id="rId11" w:anchor="FAR_Subpart_4_10" w:history="1">
        <w:r w:rsidRPr="00A83C75">
          <w:rPr>
            <w:rFonts w:ascii="Times New Roman" w:eastAsia="Times New Roman" w:hAnsi="Times New Roman" w:cs="Times New Roman"/>
            <w:color w:val="1062AE"/>
            <w:sz w:val="27"/>
            <w:szCs w:val="27"/>
            <w:u w:val="single"/>
            <w:bdr w:val="none" w:sz="0" w:space="0" w:color="auto" w:frame="1"/>
          </w:rPr>
          <w:t>subpart  4.10</w:t>
        </w:r>
      </w:hyperlink>
      <w:r w:rsidRPr="00A83C75">
        <w:rPr>
          <w:rFonts w:ascii="Times New Roman" w:eastAsia="Times New Roman" w:hAnsi="Times New Roman" w:cs="Times New Roman"/>
          <w:color w:val="000000"/>
          <w:sz w:val="27"/>
          <w:szCs w:val="27"/>
        </w:rPr>
        <w:t> of the Federal Acquisition Regulation), or alternative commercial items for satisfying the requirements of this solicitation. Each offer submitted will be evaluated separately.</w:t>
      </w:r>
    </w:p>
    <w:p w14:paraId="2134695D" w14:textId="573F8792" w:rsidR="00A83C75" w:rsidRPr="00A83C75" w:rsidRDefault="00A83C75" w:rsidP="00A83C75">
      <w:pPr>
        <w:shd w:val="clear" w:color="auto" w:fill="FFFFFF"/>
        <w:spacing w:before="100" w:beforeAutospacing="1"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(f)</w:t>
      </w:r>
      <w:r w:rsidRPr="00A83C75">
        <w:rPr>
          <w:rFonts w:ascii="Times New Roman" w:eastAsia="Times New Roman" w:hAnsi="Times New Roman" w:cs="Times New Roman"/>
          <w:color w:val="000000"/>
          <w:sz w:val="27"/>
          <w:szCs w:val="27"/>
        </w:rPr>
        <w:t> Late submissions, modifications, revisions, and withdrawals of offers.</w:t>
      </w:r>
      <w:r>
        <w:rPr>
          <w:rFonts w:ascii="Times New Roman" w:eastAsia="Times New Roman" w:hAnsi="Times New Roman" w:cs="Times New Roman"/>
          <w:color w:val="000000"/>
          <w:sz w:val="27"/>
          <w:szCs w:val="27"/>
        </w:rPr>
        <w:t xml:space="preserve">  (1) </w:t>
      </w:r>
      <w:r w:rsidRPr="00A83C75">
        <w:rPr>
          <w:rFonts w:ascii="Times New Roman" w:eastAsia="Times New Roman" w:hAnsi="Times New Roman" w:cs="Times New Roman"/>
          <w:color w:val="000000"/>
          <w:sz w:val="27"/>
          <w:szCs w:val="27"/>
        </w:rPr>
        <w:t xml:space="preserve"> Offerors are responsible for submitting offers, and any modifications, revisions, or withdrawals, so as to reach the Government office designated in the solicitation by the time specified in the solicitation. If no time is specified in the solicitation, the time </w:t>
      </w:r>
      <w:r w:rsidRPr="00A83C75">
        <w:rPr>
          <w:rFonts w:ascii="Times New Roman" w:eastAsia="Times New Roman" w:hAnsi="Times New Roman" w:cs="Times New Roman"/>
          <w:color w:val="000000"/>
          <w:sz w:val="27"/>
          <w:szCs w:val="27"/>
        </w:rPr>
        <w:lastRenderedPageBreak/>
        <w:t>for receipt is 4:30 p.m., local time, for the designated Government office on the date that offers or revisions are due.</w:t>
      </w:r>
    </w:p>
    <w:p w14:paraId="05E8DE41" w14:textId="160E4D22" w:rsidR="00A83C75" w:rsidRPr="00A83C75" w:rsidRDefault="00A83C75" w:rsidP="00A83C75">
      <w:pPr>
        <w:shd w:val="clear" w:color="auto" w:fill="FFFFFF"/>
        <w:spacing w:before="100" w:beforeAutospacing="1"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(2)</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w:t>
      </w:r>
      <w:proofErr w:type="spellStart"/>
      <w:r w:rsidRPr="00A83C75">
        <w:rPr>
          <w:rFonts w:ascii="Times New Roman" w:eastAsia="Times New Roman" w:hAnsi="Times New Roman" w:cs="Times New Roman"/>
          <w:color w:val="000000"/>
          <w:sz w:val="27"/>
          <w:szCs w:val="27"/>
          <w:bdr w:val="none" w:sz="0" w:space="0" w:color="auto" w:frame="1"/>
        </w:rPr>
        <w:t>i</w:t>
      </w:r>
      <w:proofErr w:type="spellEnd"/>
      <w:r w:rsidRPr="00A83C75">
        <w:rPr>
          <w:rFonts w:ascii="Times New Roman" w:eastAsia="Times New Roman" w:hAnsi="Times New Roman" w:cs="Times New Roman"/>
          <w:color w:val="000000"/>
          <w:sz w:val="27"/>
          <w:szCs w:val="27"/>
          <w:bdr w:val="none" w:sz="0" w:space="0" w:color="auto" w:frame="1"/>
        </w:rPr>
        <w:t>)</w:t>
      </w:r>
      <w:r w:rsidRPr="00A83C75">
        <w:rPr>
          <w:rFonts w:ascii="Times New Roman" w:eastAsia="Times New Roman" w:hAnsi="Times New Roman" w:cs="Times New Roman"/>
          <w:color w:val="000000"/>
          <w:sz w:val="27"/>
          <w:szCs w:val="27"/>
        </w:rPr>
        <w:t> Any offer, modification, revision, or withdrawal of an offer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w:t>
      </w:r>
    </w:p>
    <w:p w14:paraId="51A308B4"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(A)</w:t>
      </w:r>
      <w:r w:rsidRPr="00A83C75">
        <w:rPr>
          <w:rFonts w:ascii="Times New Roman" w:eastAsia="Times New Roman" w:hAnsi="Times New Roman" w:cs="Times New Roman"/>
          <w:color w:val="000000"/>
          <w:sz w:val="27"/>
          <w:szCs w:val="27"/>
        </w:rPr>
        <w:t> If it was transmitted through an electronic commerce method authorized by the solicitation, it was received at the initial point of entry to the Government infrastructure not later than 5:00 p.m. one working day prior to the date specified for receipt of offers; or</w:t>
      </w:r>
    </w:p>
    <w:p w14:paraId="7691B7DB"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(B)</w:t>
      </w:r>
      <w:r w:rsidRPr="00A83C75">
        <w:rPr>
          <w:rFonts w:ascii="Times New Roman" w:eastAsia="Times New Roman" w:hAnsi="Times New Roman" w:cs="Times New Roman"/>
          <w:color w:val="000000"/>
          <w:sz w:val="27"/>
          <w:szCs w:val="27"/>
        </w:rPr>
        <w:t> There is acceptable evidence to establish that it was received at the Government installation designated for receipt of offers and was under the Government’s control prior to the time set for receipt of offers; or</w:t>
      </w:r>
    </w:p>
    <w:p w14:paraId="4F473DED"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(C)</w:t>
      </w:r>
      <w:r w:rsidRPr="00A83C75">
        <w:rPr>
          <w:rFonts w:ascii="Times New Roman" w:eastAsia="Times New Roman" w:hAnsi="Times New Roman" w:cs="Times New Roman"/>
          <w:color w:val="000000"/>
          <w:sz w:val="27"/>
          <w:szCs w:val="27"/>
        </w:rPr>
        <w:t> If this solicitation is a request for proposals, it was the only proposal received.</w:t>
      </w:r>
    </w:p>
    <w:p w14:paraId="7B1F8031"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(ii)</w:t>
      </w:r>
      <w:r w:rsidRPr="00A83C75">
        <w:rPr>
          <w:rFonts w:ascii="Times New Roman" w:eastAsia="Times New Roman" w:hAnsi="Times New Roman" w:cs="Times New Roman"/>
          <w:color w:val="000000"/>
          <w:sz w:val="27"/>
          <w:szCs w:val="27"/>
        </w:rPr>
        <w:t> However, a late modification of an otherwise successful offer, that makes its terms more favorable to the Government, will be considered at any time it is received and may be accepted.</w:t>
      </w:r>
    </w:p>
    <w:p w14:paraId="0285C281"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(3)</w:t>
      </w:r>
      <w:r w:rsidRPr="00A83C75">
        <w:rPr>
          <w:rFonts w:ascii="Times New Roman" w:eastAsia="Times New Roman" w:hAnsi="Times New Roman" w:cs="Times New Roman"/>
          <w:color w:val="000000"/>
          <w:sz w:val="27"/>
          <w:szCs w:val="27"/>
        </w:rPr>
        <w:t> Acceptable evidence to establish the time of receipt at the Government installation includes the time/date stamp of that installation on the offer wrapper, other documentary evidence of receipt maintained by the installation, or oral testimony or statements of Government personnel.</w:t>
      </w:r>
    </w:p>
    <w:p w14:paraId="60837526"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(4)</w:t>
      </w:r>
      <w:r w:rsidRPr="00A83C75">
        <w:rPr>
          <w:rFonts w:ascii="Times New Roman" w:eastAsia="Times New Roman" w:hAnsi="Times New Roman" w:cs="Times New Roman"/>
          <w:color w:val="000000"/>
          <w:sz w:val="27"/>
          <w:szCs w:val="27"/>
        </w:rPr>
        <w:t> If an emergency or unanticipated event interrupts normal Government processes so that offers cannot be received at the Government office designated for receipt of offers by the exact time specified in the solicitation, and urgent Government requirements preclude amendment of the solicitation or other notice of an extension of the closing date, the time specified for receipt of offers will be deemed to be extended to the same time of day specified in the solicitation on the first work day on which normal Government processes resume.</w:t>
      </w:r>
    </w:p>
    <w:p w14:paraId="2E322C0B"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(5)</w:t>
      </w:r>
      <w:r w:rsidRPr="00A83C75">
        <w:rPr>
          <w:rFonts w:ascii="Times New Roman" w:eastAsia="Times New Roman" w:hAnsi="Times New Roman" w:cs="Times New Roman"/>
          <w:color w:val="000000"/>
          <w:sz w:val="27"/>
          <w:szCs w:val="27"/>
        </w:rPr>
        <w:t xml:space="preserve"> Offers may be withdrawn by written notice received at any time before the exact time set for receipt of offers. Oral offers in response to oral solicitations may be withdrawn orally. If the solicitation authorizes facsimile offers, offers may be withdrawn via facsimile received at any time before the exact time set for receipt of </w:t>
      </w:r>
      <w:r w:rsidRPr="00A83C75">
        <w:rPr>
          <w:rFonts w:ascii="Times New Roman" w:eastAsia="Times New Roman" w:hAnsi="Times New Roman" w:cs="Times New Roman"/>
          <w:color w:val="000000"/>
          <w:sz w:val="27"/>
          <w:szCs w:val="27"/>
        </w:rPr>
        <w:lastRenderedPageBreak/>
        <w:t>offers, subject to the conditions specified in the solicitation concerning facsimile offers. An offer may be withdrawn in person by an offeror or its authorized representative if, before the exact time set for receipt of offers, the identity of the person requesting withdrawal is established and the person signs a receipt for the offer.</w:t>
      </w:r>
    </w:p>
    <w:p w14:paraId="55D0686D"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(g)</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Contract award (not applicable to Invitation for Bids</w:t>
      </w:r>
      <w:r w:rsidRPr="00A83C75">
        <w:rPr>
          <w:rFonts w:ascii="Times New Roman" w:eastAsia="Times New Roman" w:hAnsi="Times New Roman" w:cs="Times New Roman"/>
          <w:color w:val="000000"/>
          <w:sz w:val="27"/>
          <w:szCs w:val="27"/>
        </w:rPr>
        <w:t>). The Government intends to evaluate offers and award a contract without discussions with offerors. Therefore, the offeror’s initial offer should contain the offeror’s best terms from a price and technical standpoint. However, the Government reserves the right to conduct discussions if later determined by the Contracting Officer to be necessary. The Government may reject any or all offers if such action is in the public interest; accept other than the lowest offer; and waive informalities and minor irregularities in offers received.</w:t>
      </w:r>
    </w:p>
    <w:p w14:paraId="374313E9"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(h)</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Multiple awards</w:t>
      </w:r>
      <w:r w:rsidRPr="00A83C75">
        <w:rPr>
          <w:rFonts w:ascii="Times New Roman" w:eastAsia="Times New Roman" w:hAnsi="Times New Roman" w:cs="Times New Roman"/>
          <w:color w:val="000000"/>
          <w:sz w:val="27"/>
          <w:szCs w:val="27"/>
        </w:rPr>
        <w:t>. The Government may accept any item or group of items of an offer, unless the offeror qualifies the offer by specific limitations. Unless otherwise provided in the Schedule, offers may not be submitted for quantities less than those specified. The Government reserves the right to make an award on any item for a quantity less than the quantity offered, at the unit prices offered, unless the offeror specifies otherwise in the offer.</w:t>
      </w:r>
    </w:p>
    <w:p w14:paraId="235FA438"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w:t>
      </w:r>
      <w:proofErr w:type="spellStart"/>
      <w:r w:rsidRPr="00A83C75">
        <w:rPr>
          <w:rFonts w:ascii="Times New Roman" w:eastAsia="Times New Roman" w:hAnsi="Times New Roman" w:cs="Times New Roman"/>
          <w:color w:val="000000"/>
          <w:sz w:val="27"/>
          <w:szCs w:val="27"/>
          <w:bdr w:val="none" w:sz="0" w:space="0" w:color="auto" w:frame="1"/>
        </w:rPr>
        <w:t>i</w:t>
      </w:r>
      <w:proofErr w:type="spellEnd"/>
      <w:r w:rsidRPr="00A83C75">
        <w:rPr>
          <w:rFonts w:ascii="Times New Roman" w:eastAsia="Times New Roman" w:hAnsi="Times New Roman" w:cs="Times New Roman"/>
          <w:color w:val="000000"/>
          <w:sz w:val="27"/>
          <w:szCs w:val="27"/>
          <w:bdr w:val="none" w:sz="0" w:space="0" w:color="auto" w:frame="1"/>
        </w:rPr>
        <w:t>)</w:t>
      </w:r>
      <w:r w:rsidRPr="00A83C75">
        <w:rPr>
          <w:rFonts w:ascii="Times New Roman" w:eastAsia="Times New Roman" w:hAnsi="Times New Roman" w:cs="Times New Roman"/>
          <w:color w:val="000000"/>
          <w:sz w:val="27"/>
          <w:szCs w:val="27"/>
        </w:rPr>
        <w:t> Availability of requirements documents cited in the solicitation.</w:t>
      </w:r>
    </w:p>
    <w:p w14:paraId="08D99066" w14:textId="5B680097" w:rsidR="00A83C75" w:rsidRPr="00A83C75" w:rsidRDefault="00A83C75" w:rsidP="00A83C75">
      <w:pPr>
        <w:shd w:val="clear" w:color="auto" w:fill="FFFFFF"/>
        <w:spacing w:before="100" w:beforeAutospacing="1"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(1)</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w:t>
      </w:r>
      <w:proofErr w:type="spellStart"/>
      <w:r w:rsidRPr="00A83C75">
        <w:rPr>
          <w:rFonts w:ascii="Times New Roman" w:eastAsia="Times New Roman" w:hAnsi="Times New Roman" w:cs="Times New Roman"/>
          <w:color w:val="000000"/>
          <w:sz w:val="27"/>
          <w:szCs w:val="27"/>
          <w:bdr w:val="none" w:sz="0" w:space="0" w:color="auto" w:frame="1"/>
        </w:rPr>
        <w:t>i</w:t>
      </w:r>
      <w:proofErr w:type="spellEnd"/>
      <w:r w:rsidRPr="00A83C75">
        <w:rPr>
          <w:rFonts w:ascii="Times New Roman" w:eastAsia="Times New Roman" w:hAnsi="Times New Roman" w:cs="Times New Roman"/>
          <w:color w:val="000000"/>
          <w:sz w:val="27"/>
          <w:szCs w:val="27"/>
          <w:bdr w:val="none" w:sz="0" w:space="0" w:color="auto" w:frame="1"/>
        </w:rPr>
        <w:t>)</w:t>
      </w:r>
      <w:r w:rsidRPr="00A83C75">
        <w:rPr>
          <w:rFonts w:ascii="Times New Roman" w:eastAsia="Times New Roman" w:hAnsi="Times New Roman" w:cs="Times New Roman"/>
          <w:color w:val="000000"/>
          <w:sz w:val="27"/>
          <w:szCs w:val="27"/>
        </w:rPr>
        <w:t> The GSA Index of Federal Specifications, Standards and Commercial Item Descriptions, FPMR Part 101-29, and copies of specifications, standards, and commercial item descriptions cited in this solicitation may be obtained for a fee by submitting a request to-GSA Federal Supply Service Specifications Section</w:t>
      </w:r>
      <w:r>
        <w:rPr>
          <w:rFonts w:ascii="Times New Roman" w:eastAsia="Times New Roman" w:hAnsi="Times New Roman" w:cs="Times New Roman"/>
          <w:color w:val="000000"/>
          <w:sz w:val="27"/>
          <w:szCs w:val="27"/>
        </w:rPr>
        <w:t xml:space="preserve">, </w:t>
      </w:r>
      <w:r w:rsidRPr="00A83C75">
        <w:rPr>
          <w:rFonts w:ascii="Times New Roman" w:eastAsia="Times New Roman" w:hAnsi="Times New Roman" w:cs="Times New Roman"/>
          <w:color w:val="000000"/>
          <w:sz w:val="27"/>
          <w:szCs w:val="27"/>
        </w:rPr>
        <w:t>Suite 8100</w:t>
      </w:r>
      <w:r>
        <w:rPr>
          <w:rFonts w:ascii="Times New Roman" w:eastAsia="Times New Roman" w:hAnsi="Times New Roman" w:cs="Times New Roman"/>
          <w:color w:val="000000"/>
          <w:sz w:val="27"/>
          <w:szCs w:val="27"/>
        </w:rPr>
        <w:t>,</w:t>
      </w:r>
      <w:r w:rsidRPr="00A83C75">
        <w:rPr>
          <w:rFonts w:ascii="Times New Roman" w:eastAsia="Times New Roman" w:hAnsi="Times New Roman" w:cs="Times New Roman"/>
          <w:color w:val="000000"/>
          <w:sz w:val="27"/>
          <w:szCs w:val="27"/>
        </w:rPr>
        <w:t xml:space="preserve"> 470 East L’Enfant Plaza, SW</w:t>
      </w:r>
      <w:r>
        <w:rPr>
          <w:rFonts w:ascii="Times New Roman" w:eastAsia="Times New Roman" w:hAnsi="Times New Roman" w:cs="Times New Roman"/>
          <w:color w:val="000000"/>
          <w:sz w:val="27"/>
          <w:szCs w:val="27"/>
        </w:rPr>
        <w:t xml:space="preserve">, </w:t>
      </w:r>
      <w:r w:rsidRPr="00A83C75">
        <w:rPr>
          <w:rFonts w:ascii="Times New Roman" w:eastAsia="Times New Roman" w:hAnsi="Times New Roman" w:cs="Times New Roman"/>
          <w:color w:val="000000"/>
          <w:sz w:val="27"/>
          <w:szCs w:val="27"/>
        </w:rPr>
        <w:t>Washington, DC 20407</w:t>
      </w:r>
      <w:r>
        <w:rPr>
          <w:rFonts w:ascii="Times New Roman" w:eastAsia="Times New Roman" w:hAnsi="Times New Roman" w:cs="Times New Roman"/>
          <w:color w:val="000000"/>
          <w:sz w:val="27"/>
          <w:szCs w:val="27"/>
        </w:rPr>
        <w:t xml:space="preserve"> </w:t>
      </w:r>
      <w:r w:rsidRPr="00A83C75">
        <w:rPr>
          <w:rFonts w:ascii="Times New Roman" w:eastAsia="Times New Roman" w:hAnsi="Times New Roman" w:cs="Times New Roman"/>
          <w:color w:val="000000"/>
          <w:sz w:val="27"/>
          <w:szCs w:val="27"/>
        </w:rPr>
        <w:t>Telephone (202) 619-8925</w:t>
      </w:r>
      <w:r>
        <w:rPr>
          <w:rFonts w:ascii="Times New Roman" w:eastAsia="Times New Roman" w:hAnsi="Times New Roman" w:cs="Times New Roman"/>
          <w:color w:val="000000"/>
          <w:sz w:val="27"/>
          <w:szCs w:val="27"/>
        </w:rPr>
        <w:t xml:space="preserve"> </w:t>
      </w:r>
      <w:r w:rsidRPr="00A83C75">
        <w:rPr>
          <w:rFonts w:ascii="Times New Roman" w:eastAsia="Times New Roman" w:hAnsi="Times New Roman" w:cs="Times New Roman"/>
          <w:color w:val="000000"/>
          <w:sz w:val="27"/>
          <w:szCs w:val="27"/>
        </w:rPr>
        <w:t>Facsimile (202) 619-8978.</w:t>
      </w:r>
    </w:p>
    <w:p w14:paraId="1D853C0C"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(ii)</w:t>
      </w:r>
      <w:r w:rsidRPr="00A83C75">
        <w:rPr>
          <w:rFonts w:ascii="Times New Roman" w:eastAsia="Times New Roman" w:hAnsi="Times New Roman" w:cs="Times New Roman"/>
          <w:color w:val="000000"/>
          <w:sz w:val="27"/>
          <w:szCs w:val="27"/>
        </w:rPr>
        <w:t> If the General Services Administration, Department of Agriculture, or Department of Veterans Affairs issued this solicitation, a single copy of specifications, standards, and commercial item descriptions cited in this solicitation may be obtained free of charge by submitting a request to the addressee in paragraph (</w:t>
      </w:r>
      <w:proofErr w:type="spellStart"/>
      <w:r w:rsidRPr="00A83C75">
        <w:rPr>
          <w:rFonts w:ascii="Times New Roman" w:eastAsia="Times New Roman" w:hAnsi="Times New Roman" w:cs="Times New Roman"/>
          <w:color w:val="000000"/>
          <w:sz w:val="27"/>
          <w:szCs w:val="27"/>
        </w:rPr>
        <w:t>i</w:t>
      </w:r>
      <w:proofErr w:type="spellEnd"/>
      <w:r w:rsidRPr="00A83C75">
        <w:rPr>
          <w:rFonts w:ascii="Times New Roman" w:eastAsia="Times New Roman" w:hAnsi="Times New Roman" w:cs="Times New Roman"/>
          <w:color w:val="000000"/>
          <w:sz w:val="27"/>
          <w:szCs w:val="27"/>
        </w:rPr>
        <w:t>)(1)(</w:t>
      </w:r>
      <w:proofErr w:type="spellStart"/>
      <w:r w:rsidRPr="00A83C75">
        <w:rPr>
          <w:rFonts w:ascii="Times New Roman" w:eastAsia="Times New Roman" w:hAnsi="Times New Roman" w:cs="Times New Roman"/>
          <w:color w:val="000000"/>
          <w:sz w:val="27"/>
          <w:szCs w:val="27"/>
        </w:rPr>
        <w:t>i</w:t>
      </w:r>
      <w:proofErr w:type="spellEnd"/>
      <w:r w:rsidRPr="00A83C75">
        <w:rPr>
          <w:rFonts w:ascii="Times New Roman" w:eastAsia="Times New Roman" w:hAnsi="Times New Roman" w:cs="Times New Roman"/>
          <w:color w:val="000000"/>
          <w:sz w:val="27"/>
          <w:szCs w:val="27"/>
        </w:rPr>
        <w:t>) of this provision. Additional copies will be issued for a fee.</w:t>
      </w:r>
    </w:p>
    <w:p w14:paraId="1B5D6B88"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(2)</w:t>
      </w:r>
      <w:r w:rsidRPr="00A83C75">
        <w:rPr>
          <w:rFonts w:ascii="Times New Roman" w:eastAsia="Times New Roman" w:hAnsi="Times New Roman" w:cs="Times New Roman"/>
          <w:color w:val="000000"/>
          <w:sz w:val="27"/>
          <w:szCs w:val="27"/>
        </w:rPr>
        <w:t> Most unclassified Defense specifications and standards may be downloaded from the following ASSIST websites:</w:t>
      </w:r>
    </w:p>
    <w:p w14:paraId="69F30BB5"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w:t>
      </w:r>
      <w:proofErr w:type="spellStart"/>
      <w:r w:rsidRPr="00A83C75">
        <w:rPr>
          <w:rFonts w:ascii="Times New Roman" w:eastAsia="Times New Roman" w:hAnsi="Times New Roman" w:cs="Times New Roman"/>
          <w:color w:val="000000"/>
          <w:sz w:val="27"/>
          <w:szCs w:val="27"/>
          <w:bdr w:val="none" w:sz="0" w:space="0" w:color="auto" w:frame="1"/>
        </w:rPr>
        <w:t>i</w:t>
      </w:r>
      <w:proofErr w:type="spellEnd"/>
      <w:r w:rsidRPr="00A83C75">
        <w:rPr>
          <w:rFonts w:ascii="Times New Roman" w:eastAsia="Times New Roman" w:hAnsi="Times New Roman" w:cs="Times New Roman"/>
          <w:color w:val="000000"/>
          <w:sz w:val="27"/>
          <w:szCs w:val="27"/>
          <w:bdr w:val="none" w:sz="0" w:space="0" w:color="auto" w:frame="1"/>
        </w:rPr>
        <w:t>)</w:t>
      </w:r>
      <w:r w:rsidRPr="00A83C75">
        <w:rPr>
          <w:rFonts w:ascii="Times New Roman" w:eastAsia="Times New Roman" w:hAnsi="Times New Roman" w:cs="Times New Roman"/>
          <w:color w:val="000000"/>
          <w:sz w:val="27"/>
          <w:szCs w:val="27"/>
        </w:rPr>
        <w:t> ASSIST (</w:t>
      </w:r>
      <w:hyperlink r:id="rId12" w:tgtFrame="_blank" w:history="1">
        <w:r w:rsidRPr="00A83C75">
          <w:rPr>
            <w:rFonts w:ascii="Times New Roman" w:eastAsia="Times New Roman" w:hAnsi="Times New Roman" w:cs="Times New Roman"/>
            <w:color w:val="1062AE"/>
            <w:sz w:val="27"/>
            <w:szCs w:val="27"/>
            <w:u w:val="single"/>
            <w:bdr w:val="none" w:sz="0" w:space="0" w:color="auto" w:frame="1"/>
          </w:rPr>
          <w:t> https://assist.dla.mil/online/start/</w:t>
        </w:r>
      </w:hyperlink>
      <w:r w:rsidRPr="00A83C75">
        <w:rPr>
          <w:rFonts w:ascii="Times New Roman" w:eastAsia="Times New Roman" w:hAnsi="Times New Roman" w:cs="Times New Roman"/>
          <w:color w:val="000000"/>
          <w:sz w:val="27"/>
          <w:szCs w:val="27"/>
        </w:rPr>
        <w:t>).</w:t>
      </w:r>
    </w:p>
    <w:p w14:paraId="3EB96C8D" w14:textId="0503347C"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lastRenderedPageBreak/>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(ii)</w:t>
      </w:r>
      <w:r w:rsidRPr="00A83C75">
        <w:rPr>
          <w:rFonts w:ascii="Times New Roman" w:eastAsia="Times New Roman" w:hAnsi="Times New Roman" w:cs="Times New Roman"/>
          <w:color w:val="000000"/>
          <w:sz w:val="27"/>
          <w:szCs w:val="27"/>
        </w:rPr>
        <w:t> Quick Search (</w:t>
      </w:r>
      <w:hyperlink r:id="rId13" w:tgtFrame="_blank" w:history="1">
        <w:r w:rsidRPr="00A83C75">
          <w:rPr>
            <w:rFonts w:ascii="Times New Roman" w:eastAsia="Times New Roman" w:hAnsi="Times New Roman" w:cs="Times New Roman"/>
            <w:color w:val="1062AE"/>
            <w:sz w:val="27"/>
            <w:szCs w:val="27"/>
            <w:u w:val="single"/>
            <w:bdr w:val="none" w:sz="0" w:space="0" w:color="auto" w:frame="1"/>
          </w:rPr>
          <w:t> http://quicksearch.dla.mil/</w:t>
        </w:r>
      </w:hyperlink>
      <w:r w:rsidRPr="00A83C75">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 </w:t>
      </w:r>
    </w:p>
    <w:p w14:paraId="6A862F7E"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(3)</w:t>
      </w:r>
      <w:r w:rsidRPr="00A83C75">
        <w:rPr>
          <w:rFonts w:ascii="Times New Roman" w:eastAsia="Times New Roman" w:hAnsi="Times New Roman" w:cs="Times New Roman"/>
          <w:color w:val="000000"/>
          <w:sz w:val="27"/>
          <w:szCs w:val="27"/>
        </w:rPr>
        <w:t> Documents not available from ASSIST may be ordered from the Department of Defense Single Stock Point (</w:t>
      </w:r>
      <w:proofErr w:type="spellStart"/>
      <w:r w:rsidRPr="00A83C75">
        <w:rPr>
          <w:rFonts w:ascii="Times New Roman" w:eastAsia="Times New Roman" w:hAnsi="Times New Roman" w:cs="Times New Roman"/>
          <w:color w:val="000000"/>
          <w:sz w:val="27"/>
          <w:szCs w:val="27"/>
        </w:rPr>
        <w:t>DoDSSP</w:t>
      </w:r>
      <w:proofErr w:type="spellEnd"/>
      <w:r w:rsidRPr="00A83C75">
        <w:rPr>
          <w:rFonts w:ascii="Times New Roman" w:eastAsia="Times New Roman" w:hAnsi="Times New Roman" w:cs="Times New Roman"/>
          <w:color w:val="000000"/>
          <w:sz w:val="27"/>
          <w:szCs w:val="27"/>
        </w:rPr>
        <w:t>) by-</w:t>
      </w:r>
    </w:p>
    <w:p w14:paraId="38D8DF8C"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w:t>
      </w:r>
      <w:proofErr w:type="spellStart"/>
      <w:r w:rsidRPr="00A83C75">
        <w:rPr>
          <w:rFonts w:ascii="Times New Roman" w:eastAsia="Times New Roman" w:hAnsi="Times New Roman" w:cs="Times New Roman"/>
          <w:color w:val="000000"/>
          <w:sz w:val="27"/>
          <w:szCs w:val="27"/>
          <w:bdr w:val="none" w:sz="0" w:space="0" w:color="auto" w:frame="1"/>
        </w:rPr>
        <w:t>i</w:t>
      </w:r>
      <w:proofErr w:type="spellEnd"/>
      <w:r w:rsidRPr="00A83C75">
        <w:rPr>
          <w:rFonts w:ascii="Times New Roman" w:eastAsia="Times New Roman" w:hAnsi="Times New Roman" w:cs="Times New Roman"/>
          <w:color w:val="000000"/>
          <w:sz w:val="27"/>
          <w:szCs w:val="27"/>
          <w:bdr w:val="none" w:sz="0" w:space="0" w:color="auto" w:frame="1"/>
        </w:rPr>
        <w:t>)</w:t>
      </w:r>
      <w:r w:rsidRPr="00A83C75">
        <w:rPr>
          <w:rFonts w:ascii="Times New Roman" w:eastAsia="Times New Roman" w:hAnsi="Times New Roman" w:cs="Times New Roman"/>
          <w:color w:val="000000"/>
          <w:sz w:val="27"/>
          <w:szCs w:val="27"/>
        </w:rPr>
        <w:t> Using the ASSIST Shopping Wizard (</w:t>
      </w:r>
      <w:hyperlink r:id="rId14" w:tgtFrame="_blank" w:history="1">
        <w:r w:rsidRPr="00A83C75">
          <w:rPr>
            <w:rFonts w:ascii="Times New Roman" w:eastAsia="Times New Roman" w:hAnsi="Times New Roman" w:cs="Times New Roman"/>
            <w:color w:val="1062AE"/>
            <w:sz w:val="27"/>
            <w:szCs w:val="27"/>
            <w:u w:val="single"/>
            <w:bdr w:val="none" w:sz="0" w:space="0" w:color="auto" w:frame="1"/>
          </w:rPr>
          <w:t>https://assist.dla.mil/wizard/index.cfm</w:t>
        </w:r>
      </w:hyperlink>
      <w:r w:rsidRPr="00A83C75">
        <w:rPr>
          <w:rFonts w:ascii="Times New Roman" w:eastAsia="Times New Roman" w:hAnsi="Times New Roman" w:cs="Times New Roman"/>
          <w:color w:val="000000"/>
          <w:sz w:val="27"/>
          <w:szCs w:val="27"/>
        </w:rPr>
        <w:t>);</w:t>
      </w:r>
    </w:p>
    <w:p w14:paraId="7304D17A"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(ii)</w:t>
      </w:r>
      <w:r w:rsidRPr="00A83C75">
        <w:rPr>
          <w:rFonts w:ascii="Times New Roman" w:eastAsia="Times New Roman" w:hAnsi="Times New Roman" w:cs="Times New Roman"/>
          <w:color w:val="000000"/>
          <w:sz w:val="27"/>
          <w:szCs w:val="27"/>
        </w:rPr>
        <w:t xml:space="preserve"> Phoning the </w:t>
      </w:r>
      <w:proofErr w:type="spellStart"/>
      <w:r w:rsidRPr="00A83C75">
        <w:rPr>
          <w:rFonts w:ascii="Times New Roman" w:eastAsia="Times New Roman" w:hAnsi="Times New Roman" w:cs="Times New Roman"/>
          <w:color w:val="000000"/>
          <w:sz w:val="27"/>
          <w:szCs w:val="27"/>
        </w:rPr>
        <w:t>DoDSSP</w:t>
      </w:r>
      <w:proofErr w:type="spellEnd"/>
      <w:r w:rsidRPr="00A83C75">
        <w:rPr>
          <w:rFonts w:ascii="Times New Roman" w:eastAsia="Times New Roman" w:hAnsi="Times New Roman" w:cs="Times New Roman"/>
          <w:color w:val="000000"/>
          <w:sz w:val="27"/>
          <w:szCs w:val="27"/>
        </w:rPr>
        <w:t xml:space="preserve"> Customer Service Desk (215) 697-2179, Mon-Fri, 0730 to 1600 EST; or</w:t>
      </w:r>
    </w:p>
    <w:p w14:paraId="1AE52A70"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(iii)</w:t>
      </w:r>
      <w:r w:rsidRPr="00A83C75">
        <w:rPr>
          <w:rFonts w:ascii="Times New Roman" w:eastAsia="Times New Roman" w:hAnsi="Times New Roman" w:cs="Times New Roman"/>
          <w:color w:val="000000"/>
          <w:sz w:val="27"/>
          <w:szCs w:val="27"/>
        </w:rPr>
        <w:t xml:space="preserve"> Ordering from </w:t>
      </w:r>
      <w:proofErr w:type="spellStart"/>
      <w:r w:rsidRPr="00A83C75">
        <w:rPr>
          <w:rFonts w:ascii="Times New Roman" w:eastAsia="Times New Roman" w:hAnsi="Times New Roman" w:cs="Times New Roman"/>
          <w:color w:val="000000"/>
          <w:sz w:val="27"/>
          <w:szCs w:val="27"/>
        </w:rPr>
        <w:t>DoDSSP</w:t>
      </w:r>
      <w:proofErr w:type="spellEnd"/>
      <w:r w:rsidRPr="00A83C75">
        <w:rPr>
          <w:rFonts w:ascii="Times New Roman" w:eastAsia="Times New Roman" w:hAnsi="Times New Roman" w:cs="Times New Roman"/>
          <w:color w:val="000000"/>
          <w:sz w:val="27"/>
          <w:szCs w:val="27"/>
        </w:rPr>
        <w:t>, Building 4, Section D, 700 Robbins Avenue, Philadelphia, PA 19111-5094, Telephone (215) 697-2667/2179, Facsimile (215) 697-1462.</w:t>
      </w:r>
    </w:p>
    <w:p w14:paraId="6499BA91"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(4)</w:t>
      </w:r>
      <w:r w:rsidRPr="00A83C75">
        <w:rPr>
          <w:rFonts w:ascii="Times New Roman" w:eastAsia="Times New Roman" w:hAnsi="Times New Roman" w:cs="Times New Roman"/>
          <w:color w:val="000000"/>
          <w:sz w:val="27"/>
          <w:szCs w:val="27"/>
        </w:rPr>
        <w:t> Nongovernment (voluntary) standards must be obtained from the organization responsible for their preparation, publication, or maintenance.</w:t>
      </w:r>
    </w:p>
    <w:p w14:paraId="78972922"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(j)</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Unique entity identifier.</w:t>
      </w:r>
      <w:r w:rsidRPr="00A83C75">
        <w:rPr>
          <w:rFonts w:ascii="Times New Roman" w:eastAsia="Times New Roman" w:hAnsi="Times New Roman" w:cs="Times New Roman"/>
          <w:color w:val="000000"/>
          <w:sz w:val="27"/>
          <w:szCs w:val="27"/>
        </w:rPr>
        <w:t>(Applies to all offers that exceed the micro-purchase threshold, and offers at or below the micro-purchase threshold if the solicitation requires the Contractor to be registered in the System for Award Management (SAM).) The Offeror shall enter, in the block with its name and address on the cover page of its offer, the annotation "Unique Entity Identifier" followed by the unique entity identifier that identifies the Offeror's name and address. The Offeror also shall enter its Electronic Funds Transfer (EFT) indicator, if applicable. The EFT indicator is a four-character suffix to the unique entity identifier. The suffix is assigned at the discretion of the Offeror to establish additional SAM records for identifying alternative EFT accounts (see FAR </w:t>
      </w:r>
      <w:hyperlink r:id="rId15" w:anchor="FAR_Subpart_32_11" w:history="1">
        <w:r w:rsidRPr="00A83C75">
          <w:rPr>
            <w:rFonts w:ascii="Times New Roman" w:eastAsia="Times New Roman" w:hAnsi="Times New Roman" w:cs="Times New Roman"/>
            <w:color w:val="1062AE"/>
            <w:sz w:val="27"/>
            <w:szCs w:val="27"/>
            <w:u w:val="single"/>
            <w:bdr w:val="none" w:sz="0" w:space="0" w:color="auto" w:frame="1"/>
          </w:rPr>
          <w:t>subpart  32.11</w:t>
        </w:r>
      </w:hyperlink>
      <w:r w:rsidRPr="00A83C75">
        <w:rPr>
          <w:rFonts w:ascii="Times New Roman" w:eastAsia="Times New Roman" w:hAnsi="Times New Roman" w:cs="Times New Roman"/>
          <w:color w:val="000000"/>
          <w:sz w:val="27"/>
          <w:szCs w:val="27"/>
        </w:rPr>
        <w:t>) for the same entity. If the Offeror does not have a unique entity identifier, it should contact the entity designated at </w:t>
      </w:r>
      <w:hyperlink r:id="rId16" w:tgtFrame="_blank" w:history="1">
        <w:r w:rsidRPr="00A83C75">
          <w:rPr>
            <w:rFonts w:ascii="Times New Roman" w:eastAsia="Times New Roman" w:hAnsi="Times New Roman" w:cs="Times New Roman"/>
            <w:color w:val="1062AE"/>
            <w:sz w:val="27"/>
            <w:szCs w:val="27"/>
            <w:u w:val="single"/>
            <w:bdr w:val="none" w:sz="0" w:space="0" w:color="auto" w:frame="1"/>
          </w:rPr>
          <w:t>www.sam.gov</w:t>
        </w:r>
      </w:hyperlink>
      <w:r w:rsidRPr="00A83C75">
        <w:rPr>
          <w:rFonts w:ascii="Times New Roman" w:eastAsia="Times New Roman" w:hAnsi="Times New Roman" w:cs="Times New Roman"/>
          <w:color w:val="000000"/>
          <w:sz w:val="27"/>
          <w:szCs w:val="27"/>
        </w:rPr>
        <w:t> for unique entity identifier establishment directly to obtain one. The Offeror should indicate that it is an offeror for a Government contract when contacting the entity designated at </w:t>
      </w:r>
      <w:hyperlink r:id="rId17" w:tgtFrame="_blank" w:history="1">
        <w:r w:rsidRPr="00A83C75">
          <w:rPr>
            <w:rFonts w:ascii="Times New Roman" w:eastAsia="Times New Roman" w:hAnsi="Times New Roman" w:cs="Times New Roman"/>
            <w:color w:val="1062AE"/>
            <w:sz w:val="27"/>
            <w:szCs w:val="27"/>
            <w:u w:val="single"/>
            <w:bdr w:val="none" w:sz="0" w:space="0" w:color="auto" w:frame="1"/>
          </w:rPr>
          <w:t>www.sam.gov</w:t>
        </w:r>
      </w:hyperlink>
      <w:r w:rsidRPr="00A83C75">
        <w:rPr>
          <w:rFonts w:ascii="Times New Roman" w:eastAsia="Times New Roman" w:hAnsi="Times New Roman" w:cs="Times New Roman"/>
          <w:color w:val="000000"/>
          <w:sz w:val="27"/>
          <w:szCs w:val="27"/>
        </w:rPr>
        <w:t> for establishing the unique entity identifier.</w:t>
      </w:r>
    </w:p>
    <w:p w14:paraId="5A120319"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(k)</w:t>
      </w:r>
      <w:r w:rsidRPr="00A83C75">
        <w:rPr>
          <w:rFonts w:ascii="Times New Roman" w:eastAsia="Times New Roman" w:hAnsi="Times New Roman" w:cs="Times New Roman"/>
          <w:color w:val="000000"/>
          <w:sz w:val="27"/>
          <w:szCs w:val="27"/>
        </w:rPr>
        <w:t> [Reserved]</w:t>
      </w:r>
    </w:p>
    <w:p w14:paraId="000DB8C4"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(l)</w:t>
      </w:r>
      <w:r w:rsidRPr="00A83C75">
        <w:rPr>
          <w:rFonts w:ascii="Times New Roman" w:eastAsia="Times New Roman" w:hAnsi="Times New Roman" w:cs="Times New Roman"/>
          <w:color w:val="000000"/>
          <w:sz w:val="27"/>
          <w:szCs w:val="27"/>
        </w:rPr>
        <w:t> </w:t>
      </w:r>
      <w:r w:rsidRPr="00A83C75">
        <w:rPr>
          <w:rFonts w:ascii="inherit" w:eastAsia="Times New Roman" w:hAnsi="inherit" w:cs="Times New Roman"/>
          <w:i/>
          <w:iCs/>
          <w:color w:val="000000"/>
          <w:sz w:val="27"/>
          <w:szCs w:val="27"/>
          <w:bdr w:val="none" w:sz="0" w:space="0" w:color="auto" w:frame="1"/>
        </w:rPr>
        <w:t>Debriefing</w:t>
      </w:r>
      <w:r w:rsidRPr="00A83C75">
        <w:rPr>
          <w:rFonts w:ascii="Times New Roman" w:eastAsia="Times New Roman" w:hAnsi="Times New Roman" w:cs="Times New Roman"/>
          <w:color w:val="000000"/>
          <w:sz w:val="27"/>
          <w:szCs w:val="27"/>
        </w:rPr>
        <w:t>. If a post-award debriefing is given to requesting offerors, the Government shall disclose the following information, if applicable:</w:t>
      </w:r>
    </w:p>
    <w:p w14:paraId="2975F326"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(1)</w:t>
      </w:r>
      <w:r w:rsidRPr="00A83C75">
        <w:rPr>
          <w:rFonts w:ascii="Times New Roman" w:eastAsia="Times New Roman" w:hAnsi="Times New Roman" w:cs="Times New Roman"/>
          <w:color w:val="000000"/>
          <w:sz w:val="27"/>
          <w:szCs w:val="27"/>
        </w:rPr>
        <w:t> The agency’s evaluation of the significant weak or deficient factors in the debriefed offeror’s offer.</w:t>
      </w:r>
    </w:p>
    <w:p w14:paraId="2CFDB846"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lastRenderedPageBreak/>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(2)</w:t>
      </w:r>
      <w:r w:rsidRPr="00A83C75">
        <w:rPr>
          <w:rFonts w:ascii="Times New Roman" w:eastAsia="Times New Roman" w:hAnsi="Times New Roman" w:cs="Times New Roman"/>
          <w:color w:val="000000"/>
          <w:sz w:val="27"/>
          <w:szCs w:val="27"/>
        </w:rPr>
        <w:t> The overall evaluated cost or price and technical rating of the successful and the debriefed offeror and past performance information on the debriefed offeror.</w:t>
      </w:r>
    </w:p>
    <w:p w14:paraId="1C9310C6"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(3)</w:t>
      </w:r>
      <w:r w:rsidRPr="00A83C75">
        <w:rPr>
          <w:rFonts w:ascii="Times New Roman" w:eastAsia="Times New Roman" w:hAnsi="Times New Roman" w:cs="Times New Roman"/>
          <w:color w:val="000000"/>
          <w:sz w:val="27"/>
          <w:szCs w:val="27"/>
        </w:rPr>
        <w:t> The overall ranking of all offerors, when any ranking was developed by the agency during source selection.</w:t>
      </w:r>
    </w:p>
    <w:p w14:paraId="50F75060"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(4)</w:t>
      </w:r>
      <w:r w:rsidRPr="00A83C75">
        <w:rPr>
          <w:rFonts w:ascii="Times New Roman" w:eastAsia="Times New Roman" w:hAnsi="Times New Roman" w:cs="Times New Roman"/>
          <w:color w:val="000000"/>
          <w:sz w:val="27"/>
          <w:szCs w:val="27"/>
        </w:rPr>
        <w:t> A summary of the rationale for award;</w:t>
      </w:r>
    </w:p>
    <w:p w14:paraId="3AD3418D"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(5)</w:t>
      </w:r>
      <w:r w:rsidRPr="00A83C75">
        <w:rPr>
          <w:rFonts w:ascii="Times New Roman" w:eastAsia="Times New Roman" w:hAnsi="Times New Roman" w:cs="Times New Roman"/>
          <w:color w:val="000000"/>
          <w:sz w:val="27"/>
          <w:szCs w:val="27"/>
        </w:rPr>
        <w:t> For acquisitions of commercial items, the make and model of the item to be delivered by the successful offeror.</w:t>
      </w:r>
    </w:p>
    <w:p w14:paraId="55868D6C" w14:textId="77777777" w:rsidR="00A83C75" w:rsidRPr="00A83C75" w:rsidRDefault="00A83C75" w:rsidP="00A83C75">
      <w:pPr>
        <w:shd w:val="clear" w:color="auto" w:fill="FFFFFF"/>
        <w:spacing w:before="240" w:after="100" w:afterAutospacing="1" w:line="240" w:lineRule="auto"/>
        <w:ind w:firstLine="240"/>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bdr w:val="none" w:sz="0" w:space="0" w:color="auto" w:frame="1"/>
        </w:rPr>
        <w:t>          </w:t>
      </w:r>
      <w:r w:rsidRPr="00A83C75">
        <w:rPr>
          <w:rFonts w:ascii="Times New Roman" w:eastAsia="Times New Roman" w:hAnsi="Times New Roman" w:cs="Times New Roman"/>
          <w:color w:val="000000"/>
          <w:sz w:val="27"/>
          <w:szCs w:val="27"/>
        </w:rPr>
        <w:t> </w:t>
      </w:r>
      <w:r w:rsidRPr="00A83C75">
        <w:rPr>
          <w:rFonts w:ascii="Times New Roman" w:eastAsia="Times New Roman" w:hAnsi="Times New Roman" w:cs="Times New Roman"/>
          <w:color w:val="000000"/>
          <w:sz w:val="27"/>
          <w:szCs w:val="27"/>
          <w:bdr w:val="none" w:sz="0" w:space="0" w:color="auto" w:frame="1"/>
        </w:rPr>
        <w:t>(6)</w:t>
      </w:r>
      <w:r w:rsidRPr="00A83C75">
        <w:rPr>
          <w:rFonts w:ascii="Times New Roman" w:eastAsia="Times New Roman" w:hAnsi="Times New Roman" w:cs="Times New Roman"/>
          <w:color w:val="000000"/>
          <w:sz w:val="27"/>
          <w:szCs w:val="27"/>
        </w:rPr>
        <w:t> Reasonable responses to relevant questions posed by the debriefed offeror as to whether source-selection procedures set forth in the solicitation, applicable regulations, and other applicable authorities were followed by the agency.</w:t>
      </w:r>
    </w:p>
    <w:p w14:paraId="25EC41DA" w14:textId="71792AB6" w:rsidR="00A83C75" w:rsidRPr="00A83C75" w:rsidRDefault="00A83C75" w:rsidP="00A83C75">
      <w:pPr>
        <w:shd w:val="clear" w:color="auto" w:fill="FFFFFF"/>
        <w:spacing w:before="240" w:after="100" w:afterAutospacing="1" w:line="240" w:lineRule="auto"/>
        <w:ind w:firstLine="240"/>
        <w:jc w:val="center"/>
        <w:textAlignment w:val="baseline"/>
        <w:rPr>
          <w:rFonts w:ascii="Times New Roman" w:eastAsia="Times New Roman" w:hAnsi="Times New Roman" w:cs="Times New Roman"/>
          <w:color w:val="000000"/>
          <w:sz w:val="27"/>
          <w:szCs w:val="27"/>
        </w:rPr>
      </w:pPr>
      <w:r w:rsidRPr="00A83C75">
        <w:rPr>
          <w:rFonts w:ascii="Times New Roman" w:eastAsia="Times New Roman" w:hAnsi="Times New Roman" w:cs="Times New Roman"/>
          <w:color w:val="000000"/>
          <w:sz w:val="27"/>
          <w:szCs w:val="27"/>
        </w:rPr>
        <w:t>(End of provision)</w:t>
      </w:r>
      <w:r w:rsidR="00980C88">
        <w:rPr>
          <w:rFonts w:ascii="Times New Roman" w:eastAsia="Times New Roman" w:hAnsi="Times New Roman" w:cs="Times New Roman"/>
          <w:color w:val="000000"/>
          <w:sz w:val="27"/>
          <w:szCs w:val="27"/>
        </w:rPr>
        <w:t>.</w:t>
      </w:r>
    </w:p>
    <w:p w14:paraId="255D07F7" w14:textId="77777777" w:rsidR="00A665A6" w:rsidRDefault="00A665A6"/>
    <w:sectPr w:rsidR="00A665A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AF8E" w14:textId="77777777" w:rsidR="004B6E98" w:rsidRDefault="004B6E98" w:rsidP="00A61626">
      <w:pPr>
        <w:spacing w:after="0" w:line="240" w:lineRule="auto"/>
      </w:pPr>
      <w:r>
        <w:separator/>
      </w:r>
    </w:p>
  </w:endnote>
  <w:endnote w:type="continuationSeparator" w:id="0">
    <w:p w14:paraId="659B75BF" w14:textId="77777777" w:rsidR="004B6E98" w:rsidRDefault="004B6E98" w:rsidP="00A6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0B6C" w14:textId="3D4043FC" w:rsidR="00A61626" w:rsidRDefault="00A61626">
    <w:pPr>
      <w:pStyle w:val="Footer"/>
    </w:pPr>
    <w:r>
      <w:ptab w:relativeTo="margin" w:alignment="center" w:leader="none"/>
    </w:r>
    <w:r>
      <w:t xml:space="preserve">FAR 52.212-1 – </w:t>
    </w:r>
    <w:r w:rsidR="00A74244">
      <w:t xml:space="preserve">Mar </w:t>
    </w:r>
    <w:r w:rsidR="00FE7A54">
      <w:t>202</w:t>
    </w:r>
    <w:r w:rsidR="00A7424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972E" w14:textId="77777777" w:rsidR="004B6E98" w:rsidRDefault="004B6E98" w:rsidP="00A61626">
      <w:pPr>
        <w:spacing w:after="0" w:line="240" w:lineRule="auto"/>
      </w:pPr>
      <w:r>
        <w:separator/>
      </w:r>
    </w:p>
  </w:footnote>
  <w:footnote w:type="continuationSeparator" w:id="0">
    <w:p w14:paraId="7B3CD491" w14:textId="77777777" w:rsidR="004B6E98" w:rsidRDefault="004B6E98" w:rsidP="00A6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4EE"/>
    <w:multiLevelType w:val="hybridMultilevel"/>
    <w:tmpl w:val="DD4AEC50"/>
    <w:lvl w:ilvl="0" w:tplc="0D68AB8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201969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26"/>
    <w:rsid w:val="002557E8"/>
    <w:rsid w:val="00312F46"/>
    <w:rsid w:val="003502CB"/>
    <w:rsid w:val="0045299A"/>
    <w:rsid w:val="004B6E98"/>
    <w:rsid w:val="00773423"/>
    <w:rsid w:val="008D7892"/>
    <w:rsid w:val="00980C88"/>
    <w:rsid w:val="00A61626"/>
    <w:rsid w:val="00A665A6"/>
    <w:rsid w:val="00A74244"/>
    <w:rsid w:val="00A83C75"/>
    <w:rsid w:val="00AC6FCD"/>
    <w:rsid w:val="00BC2D82"/>
    <w:rsid w:val="00C51120"/>
    <w:rsid w:val="00DF4103"/>
    <w:rsid w:val="00F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2957"/>
  <w15:chartTrackingRefBased/>
  <w15:docId w15:val="{C8A6F65F-4D99-4A64-860E-B5CF72F2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61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162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61626"/>
    <w:rPr>
      <w:color w:val="3366CC"/>
      <w:u w:val="single"/>
    </w:rPr>
  </w:style>
  <w:style w:type="paragraph" w:customStyle="1" w:styleId="pbody">
    <w:name w:val="pbody"/>
    <w:basedOn w:val="Normal"/>
    <w:rsid w:val="00A61626"/>
    <w:pPr>
      <w:spacing w:after="0" w:line="288" w:lineRule="auto"/>
      <w:ind w:firstLine="240"/>
    </w:pPr>
    <w:rPr>
      <w:rFonts w:ascii="Times New Roman" w:eastAsia="Times New Roman" w:hAnsi="Times New Roman" w:cs="Times New Roman"/>
      <w:color w:val="000000"/>
      <w:sz w:val="24"/>
      <w:szCs w:val="24"/>
    </w:rPr>
  </w:style>
  <w:style w:type="paragraph" w:customStyle="1" w:styleId="pbodyaltnoindent">
    <w:name w:val="pbodyaltnoindent"/>
    <w:basedOn w:val="Normal"/>
    <w:rsid w:val="00A61626"/>
    <w:pPr>
      <w:spacing w:before="240" w:after="240" w:line="288" w:lineRule="auto"/>
      <w:ind w:left="240" w:right="240"/>
    </w:pPr>
    <w:rPr>
      <w:rFonts w:ascii="Times New Roman" w:eastAsia="Times New Roman" w:hAnsi="Times New Roman" w:cs="Times New Roman"/>
      <w:color w:val="000000"/>
      <w:sz w:val="24"/>
      <w:szCs w:val="24"/>
    </w:rPr>
  </w:style>
  <w:style w:type="paragraph" w:customStyle="1" w:styleId="pbodyctrsmcaps">
    <w:name w:val="pbodyctrsmcaps"/>
    <w:basedOn w:val="Normal"/>
    <w:rsid w:val="00A61626"/>
    <w:pPr>
      <w:spacing w:before="240" w:after="240" w:line="288" w:lineRule="auto"/>
      <w:jc w:val="center"/>
    </w:pPr>
    <w:rPr>
      <w:rFonts w:ascii="Arial" w:eastAsia="Times New Roman" w:hAnsi="Arial" w:cs="Arial"/>
      <w:smallCaps/>
      <w:color w:val="000000"/>
      <w:sz w:val="24"/>
      <w:szCs w:val="24"/>
    </w:rPr>
  </w:style>
  <w:style w:type="paragraph" w:customStyle="1" w:styleId="pindented1">
    <w:name w:val="pindented1"/>
    <w:basedOn w:val="Normal"/>
    <w:rsid w:val="00A61626"/>
    <w:pPr>
      <w:spacing w:after="0" w:line="288" w:lineRule="auto"/>
      <w:ind w:firstLine="480"/>
    </w:pPr>
    <w:rPr>
      <w:rFonts w:ascii="Times New Roman" w:eastAsia="Times New Roman" w:hAnsi="Times New Roman" w:cs="Times New Roman"/>
      <w:color w:val="000000"/>
      <w:sz w:val="24"/>
      <w:szCs w:val="24"/>
    </w:rPr>
  </w:style>
  <w:style w:type="paragraph" w:customStyle="1" w:styleId="pindented2">
    <w:name w:val="pindented2"/>
    <w:basedOn w:val="Normal"/>
    <w:rsid w:val="00A61626"/>
    <w:pPr>
      <w:spacing w:after="0" w:line="288" w:lineRule="auto"/>
      <w:ind w:firstLine="720"/>
    </w:pPr>
    <w:rPr>
      <w:rFonts w:ascii="Times New Roman" w:eastAsia="Times New Roman" w:hAnsi="Times New Roman" w:cs="Times New Roman"/>
      <w:color w:val="000000"/>
      <w:sz w:val="24"/>
      <w:szCs w:val="24"/>
    </w:rPr>
  </w:style>
  <w:style w:type="paragraph" w:customStyle="1" w:styleId="pindented3">
    <w:name w:val="pindented3"/>
    <w:basedOn w:val="Normal"/>
    <w:rsid w:val="00A61626"/>
    <w:pPr>
      <w:spacing w:after="0" w:line="288" w:lineRule="auto"/>
      <w:ind w:firstLine="96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61626"/>
    <w:pPr>
      <w:ind w:left="720"/>
      <w:contextualSpacing/>
    </w:pPr>
  </w:style>
  <w:style w:type="paragraph" w:styleId="Header">
    <w:name w:val="header"/>
    <w:basedOn w:val="Normal"/>
    <w:link w:val="HeaderChar"/>
    <w:uiPriority w:val="99"/>
    <w:unhideWhenUsed/>
    <w:rsid w:val="00A61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626"/>
  </w:style>
  <w:style w:type="paragraph" w:styleId="Footer">
    <w:name w:val="footer"/>
    <w:basedOn w:val="Normal"/>
    <w:link w:val="FooterChar"/>
    <w:uiPriority w:val="99"/>
    <w:unhideWhenUsed/>
    <w:rsid w:val="00A61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26"/>
  </w:style>
  <w:style w:type="character" w:styleId="Emphasis">
    <w:name w:val="Emphasis"/>
    <w:basedOn w:val="DefaultParagraphFont"/>
    <w:uiPriority w:val="20"/>
    <w:qFormat/>
    <w:rsid w:val="0045299A"/>
    <w:rPr>
      <w:i/>
      <w:iCs/>
    </w:rPr>
  </w:style>
  <w:style w:type="paragraph" w:customStyle="1" w:styleId="listl1">
    <w:name w:val="listl1"/>
    <w:basedOn w:val="Normal"/>
    <w:rsid w:val="00A74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A74244"/>
  </w:style>
  <w:style w:type="paragraph" w:customStyle="1" w:styleId="listl2">
    <w:name w:val="listl2"/>
    <w:basedOn w:val="Normal"/>
    <w:rsid w:val="00A742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539345">
      <w:bodyDiv w:val="1"/>
      <w:marLeft w:val="0"/>
      <w:marRight w:val="0"/>
      <w:marTop w:val="0"/>
      <w:marBottom w:val="0"/>
      <w:divBdr>
        <w:top w:val="none" w:sz="0" w:space="0" w:color="auto"/>
        <w:left w:val="none" w:sz="0" w:space="0" w:color="auto"/>
        <w:bottom w:val="none" w:sz="0" w:space="0" w:color="auto"/>
        <w:right w:val="none" w:sz="0" w:space="0" w:color="auto"/>
      </w:divBdr>
      <w:divsChild>
        <w:div w:id="1132167025">
          <w:marLeft w:val="0"/>
          <w:marRight w:val="0"/>
          <w:marTop w:val="0"/>
          <w:marBottom w:val="0"/>
          <w:divBdr>
            <w:top w:val="none" w:sz="0" w:space="0" w:color="auto"/>
            <w:left w:val="none" w:sz="0" w:space="0" w:color="auto"/>
            <w:bottom w:val="none" w:sz="0" w:space="0" w:color="auto"/>
            <w:right w:val="none" w:sz="0" w:space="0" w:color="auto"/>
          </w:divBdr>
        </w:div>
      </w:divsChild>
    </w:div>
    <w:div w:id="1104544592">
      <w:bodyDiv w:val="1"/>
      <w:marLeft w:val="0"/>
      <w:marRight w:val="0"/>
      <w:marTop w:val="0"/>
      <w:marBottom w:val="0"/>
      <w:divBdr>
        <w:top w:val="none" w:sz="0" w:space="0" w:color="auto"/>
        <w:left w:val="none" w:sz="0" w:space="0" w:color="auto"/>
        <w:bottom w:val="none" w:sz="0" w:space="0" w:color="auto"/>
        <w:right w:val="none" w:sz="0" w:space="0" w:color="auto"/>
      </w:divBdr>
      <w:divsChild>
        <w:div w:id="527059588">
          <w:marLeft w:val="0"/>
          <w:marRight w:val="0"/>
          <w:marTop w:val="0"/>
          <w:marBottom w:val="0"/>
          <w:divBdr>
            <w:top w:val="none" w:sz="0" w:space="0" w:color="auto"/>
            <w:left w:val="none" w:sz="0" w:space="0" w:color="auto"/>
            <w:bottom w:val="none" w:sz="0" w:space="0" w:color="auto"/>
            <w:right w:val="none" w:sz="0" w:space="0" w:color="auto"/>
          </w:divBdr>
          <w:divsChild>
            <w:div w:id="382599269">
              <w:marLeft w:val="0"/>
              <w:marRight w:val="0"/>
              <w:marTop w:val="0"/>
              <w:marBottom w:val="0"/>
              <w:divBdr>
                <w:top w:val="single" w:sz="24" w:space="30" w:color="EFF4F6"/>
                <w:left w:val="none" w:sz="0" w:space="0" w:color="auto"/>
                <w:bottom w:val="none" w:sz="0" w:space="0" w:color="auto"/>
                <w:right w:val="none" w:sz="0" w:space="0" w:color="auto"/>
              </w:divBdr>
              <w:divsChild>
                <w:div w:id="460851531">
                  <w:marLeft w:val="0"/>
                  <w:marRight w:val="0"/>
                  <w:marTop w:val="0"/>
                  <w:marBottom w:val="0"/>
                  <w:divBdr>
                    <w:top w:val="none" w:sz="0" w:space="0" w:color="auto"/>
                    <w:left w:val="none" w:sz="0" w:space="0" w:color="auto"/>
                    <w:bottom w:val="none" w:sz="0" w:space="0" w:color="auto"/>
                    <w:right w:val="none" w:sz="0" w:space="0" w:color="auto"/>
                  </w:divBdr>
                  <w:divsChild>
                    <w:div w:id="1678457460">
                      <w:marLeft w:val="0"/>
                      <w:marRight w:val="0"/>
                      <w:marTop w:val="0"/>
                      <w:marBottom w:val="0"/>
                      <w:divBdr>
                        <w:top w:val="none" w:sz="0" w:space="0" w:color="auto"/>
                        <w:left w:val="none" w:sz="0" w:space="0" w:color="auto"/>
                        <w:bottom w:val="none" w:sz="0" w:space="0" w:color="auto"/>
                        <w:right w:val="none" w:sz="0" w:space="0" w:color="auto"/>
                      </w:divBdr>
                      <w:divsChild>
                        <w:div w:id="1323510216">
                          <w:marLeft w:val="0"/>
                          <w:marRight w:val="0"/>
                          <w:marTop w:val="0"/>
                          <w:marBottom w:val="0"/>
                          <w:divBdr>
                            <w:top w:val="none" w:sz="0" w:space="0" w:color="auto"/>
                            <w:left w:val="none" w:sz="0" w:space="0" w:color="auto"/>
                            <w:bottom w:val="none" w:sz="0" w:space="0" w:color="auto"/>
                            <w:right w:val="none" w:sz="0" w:space="0" w:color="auto"/>
                          </w:divBdr>
                          <w:divsChild>
                            <w:div w:id="1176309473">
                              <w:marLeft w:val="0"/>
                              <w:marRight w:val="0"/>
                              <w:marTop w:val="0"/>
                              <w:marBottom w:val="0"/>
                              <w:divBdr>
                                <w:top w:val="none" w:sz="0" w:space="0" w:color="auto"/>
                                <w:left w:val="none" w:sz="0" w:space="0" w:color="auto"/>
                                <w:bottom w:val="none" w:sz="0" w:space="0" w:color="auto"/>
                                <w:right w:val="none" w:sz="0" w:space="0" w:color="auto"/>
                              </w:divBdr>
                              <w:divsChild>
                                <w:div w:id="1339649607">
                                  <w:marLeft w:val="0"/>
                                  <w:marRight w:val="0"/>
                                  <w:marTop w:val="0"/>
                                  <w:marBottom w:val="0"/>
                                  <w:divBdr>
                                    <w:top w:val="none" w:sz="0" w:space="0" w:color="auto"/>
                                    <w:left w:val="none" w:sz="0" w:space="0" w:color="auto"/>
                                    <w:bottom w:val="none" w:sz="0" w:space="0" w:color="auto"/>
                                    <w:right w:val="none" w:sz="0" w:space="0" w:color="auto"/>
                                  </w:divBdr>
                                  <w:divsChild>
                                    <w:div w:id="340474412">
                                      <w:marLeft w:val="0"/>
                                      <w:marRight w:val="0"/>
                                      <w:marTop w:val="0"/>
                                      <w:marBottom w:val="0"/>
                                      <w:divBdr>
                                        <w:top w:val="none" w:sz="0" w:space="0" w:color="auto"/>
                                        <w:left w:val="none" w:sz="0" w:space="0" w:color="auto"/>
                                        <w:bottom w:val="none" w:sz="0" w:space="0" w:color="auto"/>
                                        <w:right w:val="none" w:sz="0" w:space="0" w:color="auto"/>
                                      </w:divBdr>
                                      <w:divsChild>
                                        <w:div w:id="1539902112">
                                          <w:marLeft w:val="0"/>
                                          <w:marRight w:val="0"/>
                                          <w:marTop w:val="0"/>
                                          <w:marBottom w:val="0"/>
                                          <w:divBdr>
                                            <w:top w:val="none" w:sz="0" w:space="0" w:color="auto"/>
                                            <w:left w:val="none" w:sz="0" w:space="0" w:color="auto"/>
                                            <w:bottom w:val="none" w:sz="0" w:space="0" w:color="auto"/>
                                            <w:right w:val="none" w:sz="0" w:space="0" w:color="auto"/>
                                          </w:divBdr>
                                          <w:divsChild>
                                            <w:div w:id="365108435">
                                              <w:marLeft w:val="0"/>
                                              <w:marRight w:val="0"/>
                                              <w:marTop w:val="0"/>
                                              <w:marBottom w:val="0"/>
                                              <w:divBdr>
                                                <w:top w:val="none" w:sz="0" w:space="0" w:color="auto"/>
                                                <w:left w:val="none" w:sz="0" w:space="0" w:color="auto"/>
                                                <w:bottom w:val="none" w:sz="0" w:space="0" w:color="auto"/>
                                                <w:right w:val="none" w:sz="0" w:space="0" w:color="auto"/>
                                              </w:divBdr>
                                              <w:divsChild>
                                                <w:div w:id="584612479">
                                                  <w:marLeft w:val="0"/>
                                                  <w:marRight w:val="0"/>
                                                  <w:marTop w:val="0"/>
                                                  <w:marBottom w:val="0"/>
                                                  <w:divBdr>
                                                    <w:top w:val="none" w:sz="0" w:space="0" w:color="auto"/>
                                                    <w:left w:val="none" w:sz="0" w:space="0" w:color="auto"/>
                                                    <w:bottom w:val="none" w:sz="0" w:space="0" w:color="auto"/>
                                                    <w:right w:val="none" w:sz="0" w:space="0" w:color="auto"/>
                                                  </w:divBdr>
                                                  <w:divsChild>
                                                    <w:div w:id="827593687">
                                                      <w:marLeft w:val="0"/>
                                                      <w:marRight w:val="0"/>
                                                      <w:marTop w:val="0"/>
                                                      <w:marBottom w:val="0"/>
                                                      <w:divBdr>
                                                        <w:top w:val="none" w:sz="0" w:space="0" w:color="auto"/>
                                                        <w:left w:val="none" w:sz="0" w:space="0" w:color="auto"/>
                                                        <w:bottom w:val="none" w:sz="0" w:space="0" w:color="auto"/>
                                                        <w:right w:val="none" w:sz="0" w:space="0" w:color="auto"/>
                                                      </w:divBdr>
                                                      <w:divsChild>
                                                        <w:div w:id="2307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945531">
      <w:bodyDiv w:val="1"/>
      <w:marLeft w:val="0"/>
      <w:marRight w:val="0"/>
      <w:marTop w:val="0"/>
      <w:marBottom w:val="0"/>
      <w:divBdr>
        <w:top w:val="none" w:sz="0" w:space="0" w:color="auto"/>
        <w:left w:val="none" w:sz="0" w:space="0" w:color="auto"/>
        <w:bottom w:val="none" w:sz="0" w:space="0" w:color="auto"/>
        <w:right w:val="none" w:sz="0" w:space="0" w:color="auto"/>
      </w:divBdr>
    </w:div>
    <w:div w:id="19417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52.212-3" TargetMode="External"/><Relationship Id="rId13" Type="http://schemas.openxmlformats.org/officeDocument/2006/relationships/hyperlink" Target="http://uscode.house.gov/browse.xhtml;jsessionid=114A3287C7B3359E597506A31FC855B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a.gov/forms-library/solicitationcontractorder-commercial-items" TargetMode="External"/><Relationship Id="rId12" Type="http://schemas.openxmlformats.org/officeDocument/2006/relationships/hyperlink" Target="http://uscode.house.gov/browse.xhtml;jsessionid=114A3287C7B3359E597506A31FC855B3" TargetMode="External"/><Relationship Id="rId17" Type="http://schemas.openxmlformats.org/officeDocument/2006/relationships/hyperlink" Target="http://www.sam.gov/" TargetMode="External"/><Relationship Id="rId2" Type="http://schemas.openxmlformats.org/officeDocument/2006/relationships/styles" Target="styles.xml"/><Relationship Id="rId16" Type="http://schemas.openxmlformats.org/officeDocument/2006/relationships/hyperlink" Target="http://www.sam.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far/subpart-4.10" TargetMode="External"/><Relationship Id="rId5" Type="http://schemas.openxmlformats.org/officeDocument/2006/relationships/footnotes" Target="footnotes.xml"/><Relationship Id="rId15" Type="http://schemas.openxmlformats.org/officeDocument/2006/relationships/hyperlink" Target="https://www.acquisition.gov/far/subpart-32.11" TargetMode="External"/><Relationship Id="rId10" Type="http://schemas.openxmlformats.org/officeDocument/2006/relationships/hyperlink" Target="https://www.gsa.gov/forms-library/solicitationcontractorder-commercial-ite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quisition.gov/far/52.212-3" TargetMode="External"/><Relationship Id="rId14" Type="http://schemas.openxmlformats.org/officeDocument/2006/relationships/hyperlink" Target="https://assist.dla.mil/wizard/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52.212.1 January 2017</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52.212.1 January 2017</dc:title>
  <dc:subject>52.212.1 January 2017</dc:subject>
  <dc:creator>NIH/OD/OALM/OAMP/DGS</dc:creator>
  <cp:keywords/>
  <dc:description>508 compliant 6/9/17</dc:description>
  <cp:lastModifiedBy>Mattson, Janet (NIH/OD) [C]</cp:lastModifiedBy>
  <cp:revision>3</cp:revision>
  <dcterms:created xsi:type="dcterms:W3CDTF">2023-03-20T20:50:00Z</dcterms:created>
  <dcterms:modified xsi:type="dcterms:W3CDTF">2023-03-21T14:50:00Z</dcterms:modified>
</cp:coreProperties>
</file>